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57198" w14:textId="77777777" w:rsidR="009B3CA8" w:rsidRPr="009B3CA8" w:rsidRDefault="00EC23BC" w:rsidP="009B3CA8">
      <w:pPr>
        <w:rPr>
          <w:rFonts w:ascii="Century Gothic" w:hAnsi="Century Gothic"/>
          <w:sz w:val="16"/>
          <w:szCs w:val="16"/>
        </w:rPr>
      </w:pPr>
      <w:r>
        <w:rPr>
          <w:rFonts w:ascii="Century Gothic" w:hAnsi="Century Gothic"/>
          <w:b/>
          <w:noProof/>
          <w:color w:val="FF3953"/>
          <w:sz w:val="80"/>
          <w:szCs w:val="18"/>
          <w:lang w:val="en-NZ"/>
        </w:rPr>
        <w:drawing>
          <wp:anchor distT="0" distB="0" distL="114300" distR="114300" simplePos="0" relativeHeight="251660288" behindDoc="0" locked="0" layoutInCell="1" allowOverlap="1" wp14:anchorId="59E41E73" wp14:editId="59E41E74">
            <wp:simplePos x="0" y="0"/>
            <wp:positionH relativeFrom="column">
              <wp:posOffset>-1097777</wp:posOffset>
            </wp:positionH>
            <wp:positionV relativeFrom="paragraph">
              <wp:posOffset>-2160270</wp:posOffset>
            </wp:positionV>
            <wp:extent cx="7564371" cy="10699925"/>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trading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371" cy="10699925"/>
                    </a:xfrm>
                    <a:prstGeom prst="rect">
                      <a:avLst/>
                    </a:prstGeom>
                  </pic:spPr>
                </pic:pic>
              </a:graphicData>
            </a:graphic>
            <wp14:sizeRelH relativeFrom="page">
              <wp14:pctWidth>0</wp14:pctWidth>
            </wp14:sizeRelH>
            <wp14:sizeRelV relativeFrom="page">
              <wp14:pctHeight>0</wp14:pctHeight>
            </wp14:sizeRelV>
          </wp:anchor>
        </w:drawing>
      </w:r>
      <w:r w:rsidR="00A97622">
        <w:rPr>
          <w:rFonts w:ascii="Century Gothic" w:hAnsi="Century Gothic"/>
          <w:b/>
          <w:color w:val="FF3953"/>
          <w:sz w:val="80"/>
          <w:szCs w:val="18"/>
        </w:rPr>
        <w:br w:type="page"/>
      </w:r>
      <w:r w:rsidR="009B3CA8" w:rsidRPr="009B3CA8">
        <w:rPr>
          <w:noProof/>
          <w:sz w:val="16"/>
          <w:szCs w:val="16"/>
          <w:lang w:val="en-NZ"/>
        </w:rPr>
        <w:lastRenderedPageBreak/>
        <w:drawing>
          <wp:anchor distT="0" distB="0" distL="114300" distR="114300" simplePos="0" relativeHeight="251659264" behindDoc="1" locked="0" layoutInCell="1" allowOverlap="1" wp14:anchorId="59E41E75" wp14:editId="16165FF7">
            <wp:simplePos x="0" y="0"/>
            <wp:positionH relativeFrom="page">
              <wp:posOffset>0</wp:posOffset>
            </wp:positionH>
            <wp:positionV relativeFrom="page">
              <wp:posOffset>0</wp:posOffset>
            </wp:positionV>
            <wp:extent cx="7559040" cy="5219700"/>
            <wp:effectExtent l="0" t="0" r="3810" b="0"/>
            <wp:wrapNone/>
            <wp:docPr id="10" name="Picture 10" descr="BusinessResource_Header_J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Header_Jan17.jpg"/>
                    <pic:cNvPicPr/>
                  </pic:nvPicPr>
                  <pic:blipFill>
                    <a:blip r:embed="rId12"/>
                    <a:stretch>
                      <a:fillRect/>
                    </a:stretch>
                  </pic:blipFill>
                  <pic:spPr>
                    <a:xfrm>
                      <a:off x="0" y="0"/>
                      <a:ext cx="7559040" cy="5219700"/>
                    </a:xfrm>
                    <a:prstGeom prst="rect">
                      <a:avLst/>
                    </a:prstGeom>
                  </pic:spPr>
                </pic:pic>
              </a:graphicData>
            </a:graphic>
          </wp:anchor>
        </w:drawing>
      </w:r>
      <w:r w:rsidR="00CF103F" w:rsidRPr="009B3CA8">
        <w:rPr>
          <w:rFonts w:ascii="Century Gothic" w:hAnsi="Century Gothic"/>
          <w:noProof/>
          <w:sz w:val="16"/>
          <w:szCs w:val="16"/>
        </w:rPr>
        <mc:AlternateContent>
          <mc:Choice Requires="wps">
            <w:drawing>
              <wp:anchor distT="0" distB="0" distL="114300" distR="114300" simplePos="0" relativeHeight="251663360" behindDoc="0" locked="0" layoutInCell="1" allowOverlap="1" wp14:anchorId="3281B98B" wp14:editId="10F9AF3F">
                <wp:simplePos x="0" y="0"/>
                <wp:positionH relativeFrom="column">
                  <wp:posOffset>5768339</wp:posOffset>
                </wp:positionH>
                <wp:positionV relativeFrom="paragraph">
                  <wp:posOffset>240030</wp:posOffset>
                </wp:positionV>
                <wp:extent cx="330202" cy="1214755"/>
                <wp:effectExtent l="0" t="0" r="12700" b="23495"/>
                <wp:wrapNone/>
                <wp:docPr id="6" name="Rectangle 6"/>
                <wp:cNvGraphicFramePr/>
                <a:graphic xmlns:a="http://schemas.openxmlformats.org/drawingml/2006/main">
                  <a:graphicData uri="http://schemas.microsoft.com/office/word/2010/wordprocessingShape">
                    <wps:wsp>
                      <wps:cNvSpPr/>
                      <wps:spPr>
                        <a:xfrm>
                          <a:off x="0" y="0"/>
                          <a:ext cx="330202" cy="1214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67D4A" id="Rectangle 6" o:spid="_x0000_s1026" style="position:absolute;margin-left:454.2pt;margin-top:18.9pt;width:26pt;height:9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" fillcolor="white [3212]" strokecolor="white [3212]" strokeweight="2pt"/>
            </w:pict>
          </mc:Fallback>
        </mc:AlternateContent>
      </w:r>
      <w:r w:rsidR="00E3714F" w:rsidRPr="009B3CA8">
        <w:rPr>
          <w:rFonts w:ascii="Century Gothic" w:hAnsi="Century Gothic"/>
          <w:noProof/>
          <w:sz w:val="16"/>
          <w:szCs w:val="16"/>
        </w:rPr>
        <mc:AlternateContent>
          <mc:Choice Requires="wps">
            <w:drawing>
              <wp:anchor distT="0" distB="0" distL="114300" distR="114300" simplePos="0" relativeHeight="251661312" behindDoc="0" locked="0" layoutInCell="1" allowOverlap="1" wp14:anchorId="487B1054" wp14:editId="7F8EAF7A">
                <wp:simplePos x="0" y="0"/>
                <wp:positionH relativeFrom="column">
                  <wp:posOffset>5836285</wp:posOffset>
                </wp:positionH>
                <wp:positionV relativeFrom="paragraph">
                  <wp:posOffset>-13970</wp:posOffset>
                </wp:positionV>
                <wp:extent cx="292100" cy="1295400"/>
                <wp:effectExtent l="0" t="0" r="0" b="0"/>
                <wp:wrapNone/>
                <wp:docPr id="2" name="Rectangle 2"/>
                <wp:cNvGraphicFramePr/>
                <a:graphic xmlns:a="http://schemas.openxmlformats.org/drawingml/2006/main">
                  <a:graphicData uri="http://schemas.microsoft.com/office/word/2010/wordprocessingShape">
                    <wps:wsp>
                      <wps:cNvSpPr/>
                      <wps:spPr>
                        <a:xfrm>
                          <a:off x="0" y="0"/>
                          <a:ext cx="292100" cy="1295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7D499" id="Rectangle 2" o:spid="_x0000_s1026" style="position:absolute;margin-left:459.55pt;margin-top:-1.1pt;width:23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" fillcolor="white [3212]" stroked="f" strokeweight="2pt"/>
            </w:pict>
          </mc:Fallback>
        </mc:AlternateContent>
      </w:r>
      <w:r w:rsidR="009B3CA8" w:rsidRPr="009B3CA8">
        <w:rPr>
          <w:rFonts w:ascii="Century Gothic" w:hAnsi="Century Gothic"/>
          <w:sz w:val="16"/>
          <w:szCs w:val="16"/>
        </w:rPr>
        <w:t xml:space="preserve">[PLEASE NOTE. Restaurant Association members are strongly advised to seek guidance from the helpline team on </w:t>
      </w:r>
      <w:r w:rsidR="009B3CA8" w:rsidRPr="009B3CA8">
        <w:rPr>
          <w:rFonts w:ascii="Century Gothic" w:hAnsi="Century Gothic"/>
          <w:b/>
          <w:bCs/>
          <w:sz w:val="16"/>
          <w:szCs w:val="16"/>
        </w:rPr>
        <w:t>0800 737 827</w:t>
      </w:r>
      <w:r w:rsidR="009B3CA8" w:rsidRPr="009B3CA8">
        <w:rPr>
          <w:rFonts w:ascii="Century Gothic" w:hAnsi="Century Gothic"/>
          <w:sz w:val="16"/>
          <w:szCs w:val="16"/>
        </w:rPr>
        <w:t xml:space="preserve"> if you have any questions. The Restaurant Association has taken all reasonable care to ensure that the information materials contained on our website are true and correct at the time of publication including this resource. The information provided is general information only and is not intended to constitute legal advice. Therefore, the Restaurant Association accepts no responsibility for any loss, errors or omissions which may arise pertaining to such reliance.]</w:t>
      </w:r>
    </w:p>
    <w:p w14:paraId="59E41DDC" w14:textId="0E539928" w:rsidR="007D32F5" w:rsidRDefault="007D32F5" w:rsidP="007D32F5">
      <w:pPr>
        <w:spacing w:line="200" w:lineRule="exact"/>
        <w:rPr>
          <w:rFonts w:ascii="Century Gothic" w:hAnsi="Century Gothic"/>
          <w:sz w:val="14"/>
          <w:szCs w:val="18"/>
        </w:rPr>
      </w:pPr>
    </w:p>
    <w:p w14:paraId="59E41DDD" w14:textId="489B331C" w:rsidR="007D32F5" w:rsidRDefault="007D32F5" w:rsidP="007D32F5">
      <w:pPr>
        <w:spacing w:line="200" w:lineRule="exact"/>
        <w:rPr>
          <w:rFonts w:ascii="Century Gothic" w:hAnsi="Century Gothic"/>
          <w:sz w:val="14"/>
          <w:szCs w:val="18"/>
        </w:rPr>
      </w:pPr>
    </w:p>
    <w:p w14:paraId="042C86EF" w14:textId="59700F7D" w:rsidR="00AB69B6" w:rsidRDefault="00E3714F" w:rsidP="00EF4E61">
      <w:pPr>
        <w:spacing w:line="360" w:lineRule="auto"/>
        <w:ind w:right="-596"/>
        <w:rPr>
          <w:rFonts w:ascii="Century Gothic" w:hAnsi="Century Gothic"/>
          <w:sz w:val="18"/>
          <w:szCs w:val="18"/>
          <w:lang w:val="en-NZ"/>
        </w:rPr>
      </w:pPr>
      <w:r>
        <w:rPr>
          <w:rFonts w:ascii="Century Gothic" w:hAnsi="Century Gothic"/>
          <w:noProof/>
          <w:sz w:val="18"/>
          <w:szCs w:val="18"/>
          <w:lang w:val="en-NZ"/>
        </w:rPr>
        <mc:AlternateContent>
          <mc:Choice Requires="wps">
            <w:drawing>
              <wp:anchor distT="0" distB="0" distL="114300" distR="114300" simplePos="0" relativeHeight="251662336" behindDoc="0" locked="0" layoutInCell="1" allowOverlap="1" wp14:anchorId="6C8F284E" wp14:editId="0AE0DCE6">
                <wp:simplePos x="0" y="0"/>
                <wp:positionH relativeFrom="column">
                  <wp:posOffset>5277484</wp:posOffset>
                </wp:positionH>
                <wp:positionV relativeFrom="paragraph">
                  <wp:posOffset>252730</wp:posOffset>
                </wp:positionV>
                <wp:extent cx="1308100" cy="330200"/>
                <wp:effectExtent l="0" t="6350" r="6350" b="6350"/>
                <wp:wrapNone/>
                <wp:docPr id="3" name="Text Box 3"/>
                <wp:cNvGraphicFramePr/>
                <a:graphic xmlns:a="http://schemas.openxmlformats.org/drawingml/2006/main">
                  <a:graphicData uri="http://schemas.microsoft.com/office/word/2010/wordprocessingShape">
                    <wps:wsp>
                      <wps:cNvSpPr txBox="1"/>
                      <wps:spPr>
                        <a:xfrm rot="16200000">
                          <a:off x="0" y="0"/>
                          <a:ext cx="1308100" cy="330200"/>
                        </a:xfrm>
                        <a:prstGeom prst="rect">
                          <a:avLst/>
                        </a:prstGeom>
                        <a:solidFill>
                          <a:schemeClr val="lt1"/>
                        </a:solidFill>
                        <a:ln w="6350">
                          <a:noFill/>
                        </a:ln>
                      </wps:spPr>
                      <wps:txbx>
                        <w:txbxContent>
                          <w:p w14:paraId="34B177D1" w14:textId="7E2E66C4" w:rsidR="00E3714F" w:rsidRPr="00E3714F" w:rsidRDefault="00E3714F">
                            <w:pPr>
                              <w:rPr>
                                <w:rFonts w:ascii="Greycliff CF" w:hAnsi="Greycliff CF"/>
                                <w:b/>
                                <w:bCs/>
                                <w:color w:val="EF434E"/>
                                <w:lang w:val="en-AU"/>
                              </w:rPr>
                            </w:pPr>
                            <w:r w:rsidRPr="00E3714F">
                              <w:rPr>
                                <w:rFonts w:ascii="Greycliff CF" w:hAnsi="Greycliff CF"/>
                                <w:b/>
                                <w:bCs/>
                                <w:color w:val="EF434E"/>
                                <w:lang w:val="en-AU"/>
                              </w:rPr>
                              <w:t>December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F284E" id="_x0000_t202" coordsize="21600,21600" o:spt="202" path="m,l,21600r21600,l21600,xe">
                <v:stroke joinstyle="miter"/>
                <v:path gradientshapeok="t" o:connecttype="rect"/>
              </v:shapetype>
              <v:shape id="Text Box 3" o:spid="_x0000_s1026" type="#_x0000_t202" style="position:absolute;margin-left:415.55pt;margin-top:19.9pt;width:103pt;height:2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" fillcolor="white [3201]" stroked="f" strokeweight=".5pt">
                <v:textbox>
                  <w:txbxContent>
                    <w:p w14:paraId="34B177D1" w14:textId="7E2E66C4" w:rsidR="00E3714F" w:rsidRPr="00E3714F" w:rsidRDefault="00E3714F">
                      <w:pPr>
                        <w:rPr>
                          <w:rFonts w:ascii="Greycliff CF" w:hAnsi="Greycliff CF"/>
                          <w:b/>
                          <w:bCs/>
                          <w:color w:val="EF434E"/>
                          <w:lang w:val="en-AU"/>
                        </w:rPr>
                      </w:pPr>
                      <w:r w:rsidRPr="00E3714F">
                        <w:rPr>
                          <w:rFonts w:ascii="Greycliff CF" w:hAnsi="Greycliff CF"/>
                          <w:b/>
                          <w:bCs/>
                          <w:color w:val="EF434E"/>
                          <w:lang w:val="en-AU"/>
                        </w:rPr>
                        <w:t>December 2019</w:t>
                      </w:r>
                    </w:p>
                  </w:txbxContent>
                </v:textbox>
              </v:shape>
            </w:pict>
          </mc:Fallback>
        </mc:AlternateContent>
      </w:r>
    </w:p>
    <w:p w14:paraId="59E41DE1" w14:textId="4A1966B3" w:rsidR="00EF4E61" w:rsidRPr="00EF4E61" w:rsidRDefault="00AB69B6" w:rsidP="00EF4E61">
      <w:pPr>
        <w:spacing w:line="360" w:lineRule="auto"/>
        <w:ind w:right="-596"/>
        <w:rPr>
          <w:rFonts w:ascii="Century Gothic" w:hAnsi="Century Gothic"/>
          <w:sz w:val="18"/>
          <w:szCs w:val="18"/>
          <w:lang w:val="en-NZ"/>
        </w:rPr>
      </w:pPr>
      <w:r>
        <w:rPr>
          <w:rFonts w:ascii="Century Gothic" w:hAnsi="Century Gothic"/>
          <w:sz w:val="18"/>
          <w:szCs w:val="18"/>
          <w:lang w:val="en-NZ"/>
        </w:rPr>
        <w:t>Typically,</w:t>
      </w:r>
      <w:r w:rsidR="00EF4E61">
        <w:rPr>
          <w:rFonts w:ascii="Century Gothic" w:hAnsi="Century Gothic"/>
          <w:sz w:val="18"/>
          <w:szCs w:val="18"/>
          <w:lang w:val="en-NZ"/>
        </w:rPr>
        <w:t xml:space="preserve"> a customary closedown </w:t>
      </w:r>
      <w:r w:rsidR="00EF4E61" w:rsidRPr="00EF4E61">
        <w:rPr>
          <w:rFonts w:ascii="Century Gothic" w:hAnsi="Century Gothic"/>
          <w:sz w:val="18"/>
          <w:szCs w:val="18"/>
          <w:lang w:val="en-NZ"/>
        </w:rPr>
        <w:t>happe</w:t>
      </w:r>
      <w:r w:rsidR="00EF4E61">
        <w:rPr>
          <w:rFonts w:ascii="Century Gothic" w:hAnsi="Century Gothic"/>
          <w:sz w:val="18"/>
          <w:szCs w:val="18"/>
          <w:lang w:val="en-NZ"/>
        </w:rPr>
        <w:t>ns over Christmas and New Year</w:t>
      </w:r>
      <w:r w:rsidR="00EF4E61" w:rsidRPr="00EF4E61">
        <w:rPr>
          <w:rFonts w:ascii="Century Gothic" w:hAnsi="Century Gothic"/>
          <w:sz w:val="18"/>
          <w:szCs w:val="18"/>
          <w:lang w:val="en-NZ"/>
        </w:rPr>
        <w:t>, but it does</w:t>
      </w:r>
      <w:r w:rsidR="00D806E2">
        <w:rPr>
          <w:rFonts w:ascii="Century Gothic" w:hAnsi="Century Gothic"/>
          <w:sz w:val="18"/>
          <w:szCs w:val="18"/>
          <w:lang w:val="en-NZ"/>
        </w:rPr>
        <w:t xml:space="preserve"> not</w:t>
      </w:r>
      <w:r w:rsidR="00EF4E61" w:rsidRPr="00EF4E61">
        <w:rPr>
          <w:rFonts w:ascii="Century Gothic" w:hAnsi="Century Gothic"/>
          <w:sz w:val="18"/>
          <w:szCs w:val="18"/>
          <w:lang w:val="en-NZ"/>
        </w:rPr>
        <w:t xml:space="preserve"> have to. A </w:t>
      </w:r>
      <w:r w:rsidR="00EF4E61">
        <w:rPr>
          <w:rFonts w:ascii="Century Gothic" w:hAnsi="Century Gothic"/>
          <w:sz w:val="18"/>
          <w:szCs w:val="18"/>
          <w:lang w:val="en-NZ"/>
        </w:rPr>
        <w:t xml:space="preserve">regular annual </w:t>
      </w:r>
      <w:r w:rsidR="00EF4E61" w:rsidRPr="00EF4E61">
        <w:rPr>
          <w:rFonts w:ascii="Century Gothic" w:hAnsi="Century Gothic"/>
          <w:sz w:val="18"/>
          <w:szCs w:val="18"/>
          <w:lang w:val="en-NZ"/>
        </w:rPr>
        <w:t xml:space="preserve">closedown might occur during the year if there is a need; such as </w:t>
      </w:r>
      <w:r w:rsidR="00EF4E61">
        <w:rPr>
          <w:rFonts w:ascii="Century Gothic" w:hAnsi="Century Gothic"/>
          <w:sz w:val="18"/>
          <w:szCs w:val="18"/>
          <w:lang w:val="en-NZ"/>
        </w:rPr>
        <w:t>at the end of a particular season</w:t>
      </w:r>
      <w:r w:rsidR="00EF4E61" w:rsidRPr="00EF4E61">
        <w:rPr>
          <w:rFonts w:ascii="Century Gothic" w:hAnsi="Century Gothic"/>
          <w:sz w:val="18"/>
          <w:szCs w:val="18"/>
          <w:lang w:val="en-NZ"/>
        </w:rPr>
        <w:t>.</w:t>
      </w:r>
    </w:p>
    <w:p w14:paraId="59E41DE2" w14:textId="30193015" w:rsidR="00EF4E61" w:rsidRPr="00EF4E61" w:rsidRDefault="00EF4E61" w:rsidP="00EF4E61">
      <w:pPr>
        <w:spacing w:line="360" w:lineRule="auto"/>
        <w:ind w:right="-596"/>
        <w:rPr>
          <w:rFonts w:ascii="Century Gothic" w:hAnsi="Century Gothic"/>
          <w:sz w:val="18"/>
          <w:szCs w:val="18"/>
          <w:lang w:val="en-NZ"/>
        </w:rPr>
      </w:pPr>
    </w:p>
    <w:p w14:paraId="59E41DE3" w14:textId="23901427" w:rsidR="00EF4E61" w:rsidRPr="00EF4E61" w:rsidRDefault="00EF4E61" w:rsidP="00EF4E61">
      <w:pPr>
        <w:spacing w:line="360" w:lineRule="auto"/>
        <w:ind w:right="-596"/>
        <w:rPr>
          <w:rFonts w:ascii="Century Gothic" w:hAnsi="Century Gothic"/>
          <w:sz w:val="18"/>
          <w:szCs w:val="18"/>
          <w:lang w:val="en-NZ"/>
        </w:rPr>
      </w:pPr>
      <w:r w:rsidRPr="00EF4E61">
        <w:rPr>
          <w:rFonts w:ascii="Century Gothic" w:hAnsi="Century Gothic"/>
          <w:sz w:val="18"/>
          <w:szCs w:val="18"/>
          <w:lang w:val="en-NZ"/>
        </w:rPr>
        <w:t>Employers</w:t>
      </w:r>
      <w:r>
        <w:rPr>
          <w:rFonts w:ascii="Century Gothic" w:hAnsi="Century Gothic"/>
          <w:sz w:val="18"/>
          <w:szCs w:val="18"/>
          <w:lang w:val="en-NZ"/>
        </w:rPr>
        <w:t xml:space="preserve"> </w:t>
      </w:r>
      <w:r w:rsidRPr="00EF4E61">
        <w:rPr>
          <w:rFonts w:ascii="Century Gothic" w:hAnsi="Century Gothic"/>
          <w:sz w:val="18"/>
          <w:szCs w:val="18"/>
          <w:lang w:val="en-NZ"/>
        </w:rPr>
        <w:t>do</w:t>
      </w:r>
      <w:r w:rsidR="003F5992">
        <w:rPr>
          <w:rFonts w:ascii="Century Gothic" w:hAnsi="Century Gothic"/>
          <w:sz w:val="18"/>
          <w:szCs w:val="18"/>
          <w:lang w:val="en-NZ"/>
        </w:rPr>
        <w:t xml:space="preserve"> not</w:t>
      </w:r>
      <w:r w:rsidRPr="00EF4E61">
        <w:rPr>
          <w:rFonts w:ascii="Century Gothic" w:hAnsi="Century Gothic"/>
          <w:sz w:val="18"/>
          <w:szCs w:val="18"/>
          <w:lang w:val="en-NZ"/>
        </w:rPr>
        <w:t xml:space="preserve"> have to close the entire workplace</w:t>
      </w:r>
      <w:r>
        <w:rPr>
          <w:rFonts w:ascii="Century Gothic" w:hAnsi="Century Gothic"/>
          <w:sz w:val="18"/>
          <w:szCs w:val="18"/>
          <w:lang w:val="en-NZ"/>
        </w:rPr>
        <w:t xml:space="preserve"> and they may have a different closedown period for different parts of the business. </w:t>
      </w:r>
    </w:p>
    <w:p w14:paraId="59E41DE4" w14:textId="672498D9" w:rsidR="00D829D1" w:rsidRPr="007D32F5" w:rsidRDefault="00D829D1" w:rsidP="007D32F5">
      <w:pPr>
        <w:spacing w:line="360" w:lineRule="auto"/>
        <w:rPr>
          <w:rFonts w:ascii="Century Gothic" w:hAnsi="Century Gothic"/>
          <w:b/>
          <w:sz w:val="22"/>
          <w:szCs w:val="22"/>
          <w:lang w:val="en-NZ" w:eastAsia="en-US"/>
        </w:rPr>
      </w:pPr>
    </w:p>
    <w:p w14:paraId="59E41DE5" w14:textId="27AD2E68" w:rsidR="007D32F5" w:rsidRPr="00E3714F" w:rsidRDefault="00EF4E61" w:rsidP="00862AF3">
      <w:pPr>
        <w:spacing w:line="360" w:lineRule="auto"/>
        <w:rPr>
          <w:rFonts w:ascii="Greycliff CF Extra Bold" w:hAnsi="Greycliff CF Extra Bold"/>
          <w:color w:val="EF434E"/>
          <w:sz w:val="32"/>
          <w:szCs w:val="32"/>
          <w:lang w:val="en-NZ"/>
        </w:rPr>
      </w:pPr>
      <w:r w:rsidRPr="00E3714F">
        <w:rPr>
          <w:rFonts w:ascii="Greycliff CF Extra Bold" w:hAnsi="Greycliff CF Extra Bold"/>
          <w:color w:val="EF434E"/>
          <w:sz w:val="32"/>
          <w:szCs w:val="32"/>
          <w:lang w:val="en-NZ"/>
        </w:rPr>
        <w:t xml:space="preserve">Requirement to take annual </w:t>
      </w:r>
      <w:r w:rsidR="002A27F0" w:rsidRPr="00E3714F">
        <w:rPr>
          <w:rFonts w:ascii="Greycliff CF Extra Bold" w:hAnsi="Greycliff CF Extra Bold"/>
          <w:color w:val="EF434E"/>
          <w:sz w:val="32"/>
          <w:szCs w:val="32"/>
          <w:lang w:val="en-NZ"/>
        </w:rPr>
        <w:t>leave</w:t>
      </w:r>
    </w:p>
    <w:p w14:paraId="59E41DE7" w14:textId="1E606355" w:rsidR="00EF4E61" w:rsidRPr="00EF4E61" w:rsidRDefault="00EF4E61" w:rsidP="00EF4E61">
      <w:pPr>
        <w:spacing w:line="360" w:lineRule="auto"/>
        <w:ind w:right="-596"/>
        <w:rPr>
          <w:rFonts w:ascii="Century Gothic" w:hAnsi="Century Gothic"/>
          <w:sz w:val="18"/>
          <w:szCs w:val="18"/>
          <w:lang w:val="en-NZ"/>
        </w:rPr>
      </w:pPr>
      <w:r>
        <w:rPr>
          <w:rFonts w:ascii="Century Gothic" w:hAnsi="Century Gothic"/>
          <w:sz w:val="18"/>
          <w:szCs w:val="18"/>
          <w:lang w:val="en-NZ"/>
        </w:rPr>
        <w:t>If an employer chooses to close for a</w:t>
      </w:r>
      <w:r w:rsidR="005537FD">
        <w:rPr>
          <w:rFonts w:ascii="Century Gothic" w:hAnsi="Century Gothic"/>
          <w:sz w:val="18"/>
          <w:szCs w:val="18"/>
          <w:lang w:val="en-NZ"/>
        </w:rPr>
        <w:t xml:space="preserve"> customary </w:t>
      </w:r>
      <w:r>
        <w:rPr>
          <w:rFonts w:ascii="Century Gothic" w:hAnsi="Century Gothic"/>
          <w:sz w:val="18"/>
          <w:szCs w:val="18"/>
          <w:lang w:val="en-NZ"/>
        </w:rPr>
        <w:t>annual closedown, they can</w:t>
      </w:r>
      <w:r w:rsidRPr="00EF4E61">
        <w:rPr>
          <w:rFonts w:ascii="Century Gothic" w:hAnsi="Century Gothic"/>
          <w:sz w:val="18"/>
          <w:szCs w:val="18"/>
          <w:lang w:val="en-NZ"/>
        </w:rPr>
        <w:t xml:space="preserve"> require employees to take annual </w:t>
      </w:r>
      <w:r w:rsidR="002A27F0">
        <w:rPr>
          <w:rFonts w:ascii="Century Gothic" w:hAnsi="Century Gothic"/>
          <w:sz w:val="18"/>
          <w:szCs w:val="18"/>
          <w:lang w:val="en-NZ"/>
        </w:rPr>
        <w:t>leave</w:t>
      </w:r>
      <w:r w:rsidRPr="00EF4E61">
        <w:rPr>
          <w:rFonts w:ascii="Century Gothic" w:hAnsi="Century Gothic"/>
          <w:sz w:val="18"/>
          <w:szCs w:val="18"/>
          <w:lang w:val="en-NZ"/>
        </w:rPr>
        <w:t>, even if the</w:t>
      </w:r>
      <w:r w:rsidR="005537FD">
        <w:rPr>
          <w:rFonts w:ascii="Century Gothic" w:hAnsi="Century Gothic"/>
          <w:sz w:val="18"/>
          <w:szCs w:val="18"/>
          <w:lang w:val="en-NZ"/>
        </w:rPr>
        <w:t xml:space="preserve"> employees</w:t>
      </w:r>
      <w:r w:rsidRPr="00EF4E61">
        <w:rPr>
          <w:rFonts w:ascii="Century Gothic" w:hAnsi="Century Gothic"/>
          <w:sz w:val="18"/>
          <w:szCs w:val="18"/>
          <w:lang w:val="en-NZ"/>
        </w:rPr>
        <w:t xml:space="preserve"> do</w:t>
      </w:r>
      <w:r w:rsidR="001D48EB">
        <w:rPr>
          <w:rFonts w:ascii="Century Gothic" w:hAnsi="Century Gothic"/>
          <w:sz w:val="18"/>
          <w:szCs w:val="18"/>
          <w:lang w:val="en-NZ"/>
        </w:rPr>
        <w:t xml:space="preserve"> not</w:t>
      </w:r>
      <w:r w:rsidRPr="00EF4E61">
        <w:rPr>
          <w:rFonts w:ascii="Century Gothic" w:hAnsi="Century Gothic"/>
          <w:sz w:val="18"/>
          <w:szCs w:val="18"/>
          <w:lang w:val="en-NZ"/>
        </w:rPr>
        <w:t xml:space="preserve"> have enough leave to cover the break.</w:t>
      </w:r>
      <w:r w:rsidR="00906D92">
        <w:rPr>
          <w:rFonts w:ascii="Century Gothic" w:hAnsi="Century Gothic"/>
          <w:sz w:val="18"/>
          <w:szCs w:val="18"/>
          <w:lang w:val="en-NZ"/>
        </w:rPr>
        <w:t xml:space="preserve"> </w:t>
      </w:r>
      <w:r w:rsidR="00906D92" w:rsidRPr="00D829D1">
        <w:rPr>
          <w:rFonts w:ascii="Century Gothic" w:hAnsi="Century Gothic"/>
          <w:sz w:val="18"/>
          <w:szCs w:val="18"/>
          <w:lang w:val="en-NZ"/>
        </w:rPr>
        <w:t xml:space="preserve">If the </w:t>
      </w:r>
      <w:r w:rsidR="00906D92">
        <w:rPr>
          <w:rFonts w:ascii="Century Gothic" w:hAnsi="Century Gothic"/>
          <w:sz w:val="18"/>
          <w:szCs w:val="18"/>
          <w:lang w:val="en-NZ"/>
        </w:rPr>
        <w:t xml:space="preserve">employee’s annual leave </w:t>
      </w:r>
      <w:r w:rsidR="00906D92" w:rsidRPr="00D829D1">
        <w:rPr>
          <w:rFonts w:ascii="Century Gothic" w:hAnsi="Century Gothic"/>
          <w:sz w:val="18"/>
          <w:szCs w:val="18"/>
          <w:lang w:val="en-NZ"/>
        </w:rPr>
        <w:t>entitlement does not cover the entire period of the closedown</w:t>
      </w:r>
      <w:r w:rsidR="005537FD">
        <w:rPr>
          <w:rFonts w:ascii="Century Gothic" w:hAnsi="Century Gothic"/>
          <w:sz w:val="18"/>
          <w:szCs w:val="18"/>
          <w:lang w:val="en-NZ"/>
        </w:rPr>
        <w:t>,</w:t>
      </w:r>
      <w:r w:rsidR="00906D92" w:rsidRPr="00D829D1">
        <w:rPr>
          <w:rFonts w:ascii="Century Gothic" w:hAnsi="Century Gothic"/>
          <w:sz w:val="18"/>
          <w:szCs w:val="18"/>
          <w:lang w:val="en-NZ"/>
        </w:rPr>
        <w:t xml:space="preserve"> the employer and the employee </w:t>
      </w:r>
      <w:r w:rsidR="007A5E0A">
        <w:rPr>
          <w:rFonts w:ascii="Century Gothic" w:hAnsi="Century Gothic"/>
          <w:sz w:val="18"/>
          <w:szCs w:val="18"/>
          <w:lang w:val="en-NZ"/>
        </w:rPr>
        <w:t>can</w:t>
      </w:r>
      <w:r w:rsidR="00906D92" w:rsidRPr="00D829D1">
        <w:rPr>
          <w:rFonts w:ascii="Century Gothic" w:hAnsi="Century Gothic"/>
          <w:sz w:val="18"/>
          <w:szCs w:val="18"/>
          <w:lang w:val="en-NZ"/>
        </w:rPr>
        <w:t xml:space="preserve"> agree that the employee</w:t>
      </w:r>
      <w:r w:rsidR="007A5E0A">
        <w:rPr>
          <w:rFonts w:ascii="Century Gothic" w:hAnsi="Century Gothic"/>
          <w:sz w:val="18"/>
          <w:szCs w:val="18"/>
          <w:lang w:val="en-NZ"/>
        </w:rPr>
        <w:t xml:space="preserve"> </w:t>
      </w:r>
      <w:r w:rsidR="00906D92" w:rsidRPr="00D829D1">
        <w:rPr>
          <w:rFonts w:ascii="Century Gothic" w:hAnsi="Century Gothic"/>
          <w:sz w:val="18"/>
          <w:szCs w:val="18"/>
          <w:lang w:val="en-NZ"/>
        </w:rPr>
        <w:t>take some of the closedown</w:t>
      </w:r>
      <w:r w:rsidR="00F141E4">
        <w:rPr>
          <w:rFonts w:ascii="Century Gothic" w:hAnsi="Century Gothic"/>
          <w:sz w:val="18"/>
          <w:szCs w:val="18"/>
          <w:lang w:val="en-NZ"/>
        </w:rPr>
        <w:t xml:space="preserve"> period</w:t>
      </w:r>
      <w:r w:rsidR="00906D92" w:rsidRPr="00D829D1">
        <w:rPr>
          <w:rFonts w:ascii="Century Gothic" w:hAnsi="Century Gothic"/>
          <w:sz w:val="18"/>
          <w:szCs w:val="18"/>
          <w:lang w:val="en-NZ"/>
        </w:rPr>
        <w:t xml:space="preserve"> </w:t>
      </w:r>
      <w:r w:rsidR="00906D92">
        <w:rPr>
          <w:rFonts w:ascii="Century Gothic" w:hAnsi="Century Gothic"/>
          <w:sz w:val="18"/>
          <w:szCs w:val="18"/>
          <w:lang w:val="en-NZ"/>
        </w:rPr>
        <w:t xml:space="preserve">as annual </w:t>
      </w:r>
      <w:r w:rsidR="002A27F0">
        <w:rPr>
          <w:rFonts w:ascii="Century Gothic" w:hAnsi="Century Gothic"/>
          <w:sz w:val="18"/>
          <w:szCs w:val="18"/>
          <w:lang w:val="en-NZ"/>
        </w:rPr>
        <w:t>leave</w:t>
      </w:r>
      <w:r w:rsidR="00906D92">
        <w:rPr>
          <w:rFonts w:ascii="Century Gothic" w:hAnsi="Century Gothic"/>
          <w:sz w:val="18"/>
          <w:szCs w:val="18"/>
          <w:lang w:val="en-NZ"/>
        </w:rPr>
        <w:t xml:space="preserve"> in advance.</w:t>
      </w:r>
    </w:p>
    <w:p w14:paraId="59E41DE8" w14:textId="77777777" w:rsidR="00D829D1" w:rsidRPr="00D829D1" w:rsidRDefault="00D829D1" w:rsidP="00D829D1">
      <w:pPr>
        <w:spacing w:line="360" w:lineRule="auto"/>
        <w:ind w:right="-596"/>
        <w:rPr>
          <w:rFonts w:ascii="Century Gothic" w:hAnsi="Century Gothic"/>
          <w:sz w:val="18"/>
          <w:szCs w:val="18"/>
          <w:lang w:val="en-NZ"/>
        </w:rPr>
      </w:pPr>
    </w:p>
    <w:p w14:paraId="59E41DEB" w14:textId="310531B7" w:rsidR="00156BC7" w:rsidRPr="00D829D1" w:rsidRDefault="00016F0E" w:rsidP="00156BC7">
      <w:pPr>
        <w:spacing w:line="360" w:lineRule="auto"/>
        <w:ind w:right="-596"/>
        <w:rPr>
          <w:rFonts w:ascii="Century Gothic" w:hAnsi="Century Gothic"/>
          <w:sz w:val="18"/>
          <w:szCs w:val="18"/>
          <w:lang w:val="en-NZ"/>
        </w:rPr>
      </w:pPr>
      <w:r>
        <w:rPr>
          <w:rFonts w:ascii="Century Gothic" w:hAnsi="Century Gothic"/>
          <w:sz w:val="18"/>
          <w:szCs w:val="18"/>
          <w:lang w:val="en-NZ"/>
        </w:rPr>
        <w:t>E</w:t>
      </w:r>
      <w:r w:rsidR="00150BCE">
        <w:rPr>
          <w:rFonts w:ascii="Century Gothic" w:hAnsi="Century Gothic"/>
          <w:sz w:val="18"/>
          <w:szCs w:val="18"/>
          <w:lang w:val="en-NZ"/>
        </w:rPr>
        <w:t xml:space="preserve">mployees who have an </w:t>
      </w:r>
      <w:r w:rsidR="00156BC7" w:rsidRPr="00D829D1">
        <w:rPr>
          <w:rFonts w:ascii="Century Gothic" w:hAnsi="Century Gothic"/>
          <w:sz w:val="18"/>
          <w:szCs w:val="18"/>
          <w:lang w:val="en-NZ"/>
        </w:rPr>
        <w:t>entitle</w:t>
      </w:r>
      <w:r w:rsidR="00150BCE">
        <w:rPr>
          <w:rFonts w:ascii="Century Gothic" w:hAnsi="Century Gothic"/>
          <w:sz w:val="18"/>
          <w:szCs w:val="18"/>
          <w:lang w:val="en-NZ"/>
        </w:rPr>
        <w:t>ment</w:t>
      </w:r>
      <w:r w:rsidR="00906D92">
        <w:rPr>
          <w:rFonts w:ascii="Century Gothic" w:hAnsi="Century Gothic"/>
          <w:sz w:val="18"/>
          <w:szCs w:val="18"/>
          <w:lang w:val="en-NZ"/>
        </w:rPr>
        <w:t xml:space="preserve"> to annual </w:t>
      </w:r>
      <w:r w:rsidR="002A27F0">
        <w:rPr>
          <w:rFonts w:ascii="Century Gothic" w:hAnsi="Century Gothic"/>
          <w:sz w:val="18"/>
          <w:szCs w:val="18"/>
          <w:lang w:val="en-NZ"/>
        </w:rPr>
        <w:t>leave</w:t>
      </w:r>
      <w:r w:rsidR="00906D92">
        <w:rPr>
          <w:rFonts w:ascii="Century Gothic" w:hAnsi="Century Gothic"/>
          <w:sz w:val="18"/>
          <w:szCs w:val="18"/>
          <w:lang w:val="en-NZ"/>
        </w:rPr>
        <w:t xml:space="preserve"> at the time</w:t>
      </w:r>
      <w:r w:rsidR="00150BCE">
        <w:rPr>
          <w:rFonts w:ascii="Century Gothic" w:hAnsi="Century Gothic"/>
          <w:sz w:val="18"/>
          <w:szCs w:val="18"/>
          <w:lang w:val="en-NZ"/>
        </w:rPr>
        <w:t xml:space="preserve"> of the closedown</w:t>
      </w:r>
      <w:r w:rsidR="00906D92">
        <w:rPr>
          <w:rFonts w:ascii="Century Gothic" w:hAnsi="Century Gothic"/>
          <w:sz w:val="18"/>
          <w:szCs w:val="18"/>
          <w:lang w:val="en-NZ"/>
        </w:rPr>
        <w:t xml:space="preserve"> </w:t>
      </w:r>
      <w:r w:rsidR="00A103A2" w:rsidRPr="00156BC7">
        <w:rPr>
          <w:rFonts w:ascii="Century Gothic" w:hAnsi="Century Gothic"/>
          <w:sz w:val="18"/>
          <w:szCs w:val="18"/>
          <w:lang w:val="en-NZ"/>
        </w:rPr>
        <w:t>i.e.</w:t>
      </w:r>
      <w:r w:rsidR="00156BC7" w:rsidRPr="00156BC7">
        <w:rPr>
          <w:rFonts w:ascii="Century Gothic" w:hAnsi="Century Gothic"/>
          <w:sz w:val="18"/>
          <w:szCs w:val="18"/>
          <w:lang w:val="en-NZ"/>
        </w:rPr>
        <w:t xml:space="preserve"> they have been working for 12 months or more</w:t>
      </w:r>
      <w:r w:rsidR="00A103A2">
        <w:rPr>
          <w:rFonts w:ascii="Century Gothic" w:hAnsi="Century Gothic"/>
          <w:sz w:val="18"/>
          <w:szCs w:val="18"/>
          <w:lang w:val="en-NZ"/>
        </w:rPr>
        <w:t xml:space="preserve">, </w:t>
      </w:r>
      <w:r w:rsidR="00150BCE">
        <w:rPr>
          <w:rFonts w:ascii="Century Gothic" w:hAnsi="Century Gothic"/>
          <w:sz w:val="18"/>
          <w:szCs w:val="18"/>
          <w:lang w:val="en-NZ"/>
        </w:rPr>
        <w:t>will be</w:t>
      </w:r>
      <w:r w:rsidR="00156BC7" w:rsidRPr="00156BC7">
        <w:rPr>
          <w:rFonts w:ascii="Century Gothic" w:hAnsi="Century Gothic"/>
          <w:sz w:val="18"/>
          <w:szCs w:val="18"/>
          <w:lang w:val="en-NZ"/>
        </w:rPr>
        <w:t xml:space="preserve"> paid their annual </w:t>
      </w:r>
      <w:r w:rsidR="002A27F0">
        <w:rPr>
          <w:rFonts w:ascii="Century Gothic" w:hAnsi="Century Gothic"/>
          <w:sz w:val="18"/>
          <w:szCs w:val="18"/>
          <w:lang w:val="en-NZ"/>
        </w:rPr>
        <w:t>leave</w:t>
      </w:r>
      <w:r w:rsidR="00156BC7" w:rsidRPr="00156BC7">
        <w:rPr>
          <w:rFonts w:ascii="Century Gothic" w:hAnsi="Century Gothic"/>
          <w:sz w:val="18"/>
          <w:szCs w:val="18"/>
          <w:lang w:val="en-NZ"/>
        </w:rPr>
        <w:t xml:space="preserve"> </w:t>
      </w:r>
      <w:r w:rsidR="000C3D9F">
        <w:rPr>
          <w:rFonts w:ascii="Century Gothic" w:hAnsi="Century Gothic"/>
          <w:sz w:val="18"/>
          <w:szCs w:val="18"/>
          <w:lang w:val="en-NZ"/>
        </w:rPr>
        <w:t>during that period</w:t>
      </w:r>
      <w:r w:rsidR="00156BC7" w:rsidRPr="00156BC7">
        <w:rPr>
          <w:rFonts w:ascii="Century Gothic" w:hAnsi="Century Gothic"/>
          <w:sz w:val="18"/>
          <w:szCs w:val="18"/>
          <w:lang w:val="en-NZ"/>
        </w:rPr>
        <w:t>.</w:t>
      </w:r>
      <w:r w:rsidR="00906D92">
        <w:rPr>
          <w:rFonts w:ascii="Century Gothic" w:hAnsi="Century Gothic"/>
          <w:sz w:val="18"/>
          <w:szCs w:val="18"/>
          <w:lang w:val="en-NZ"/>
        </w:rPr>
        <w:t xml:space="preserve"> </w:t>
      </w:r>
    </w:p>
    <w:p w14:paraId="59E41DEC" w14:textId="06BCCC34" w:rsidR="00156BC7" w:rsidRDefault="00156BC7" w:rsidP="00D829D1">
      <w:pPr>
        <w:spacing w:line="360" w:lineRule="auto"/>
        <w:ind w:right="-596"/>
        <w:rPr>
          <w:rFonts w:ascii="Century Gothic" w:hAnsi="Century Gothic"/>
          <w:sz w:val="18"/>
          <w:szCs w:val="18"/>
          <w:lang w:val="en-NZ"/>
        </w:rPr>
      </w:pPr>
    </w:p>
    <w:p w14:paraId="36B2EEA9" w14:textId="1697D26B" w:rsidR="00731064" w:rsidRDefault="004A4B20" w:rsidP="00D829D1">
      <w:pPr>
        <w:spacing w:line="360" w:lineRule="auto"/>
        <w:ind w:right="-596"/>
        <w:rPr>
          <w:rFonts w:ascii="Century Gothic" w:hAnsi="Century Gothic"/>
          <w:sz w:val="18"/>
          <w:szCs w:val="18"/>
          <w:lang w:val="en-NZ"/>
        </w:rPr>
      </w:pPr>
      <w:r>
        <w:rPr>
          <w:rFonts w:ascii="Century Gothic" w:hAnsi="Century Gothic"/>
          <w:sz w:val="18"/>
          <w:szCs w:val="18"/>
          <w:lang w:val="en-NZ"/>
        </w:rPr>
        <w:t xml:space="preserve">Where </w:t>
      </w:r>
      <w:r w:rsidR="00156BC7">
        <w:rPr>
          <w:rFonts w:ascii="Century Gothic" w:hAnsi="Century Gothic"/>
          <w:sz w:val="18"/>
          <w:szCs w:val="18"/>
          <w:lang w:val="en-NZ"/>
        </w:rPr>
        <w:t>the employee has</w:t>
      </w:r>
      <w:r w:rsidR="00D829D1" w:rsidRPr="00D829D1">
        <w:rPr>
          <w:rFonts w:ascii="Century Gothic" w:hAnsi="Century Gothic"/>
          <w:sz w:val="18"/>
          <w:szCs w:val="18"/>
          <w:lang w:val="en-NZ"/>
        </w:rPr>
        <w:t xml:space="preserve"> not worked continuously for 12 months since commencement </w:t>
      </w:r>
      <w:r w:rsidR="00150BCE">
        <w:rPr>
          <w:rFonts w:ascii="Century Gothic" w:hAnsi="Century Gothic"/>
          <w:sz w:val="18"/>
          <w:szCs w:val="18"/>
          <w:lang w:val="en-NZ"/>
        </w:rPr>
        <w:t xml:space="preserve">of employment </w:t>
      </w:r>
      <w:r w:rsidR="00D829D1" w:rsidRPr="00D829D1">
        <w:rPr>
          <w:rFonts w:ascii="Century Gothic" w:hAnsi="Century Gothic"/>
          <w:sz w:val="18"/>
          <w:szCs w:val="18"/>
          <w:lang w:val="en-NZ"/>
        </w:rPr>
        <w:t xml:space="preserve">or since they last became entitled to annual </w:t>
      </w:r>
      <w:r w:rsidR="002A27F0">
        <w:rPr>
          <w:rFonts w:ascii="Century Gothic" w:hAnsi="Century Gothic"/>
          <w:sz w:val="18"/>
          <w:szCs w:val="18"/>
          <w:lang w:val="en-NZ"/>
        </w:rPr>
        <w:t>leave</w:t>
      </w:r>
      <w:r w:rsidR="00D829D1" w:rsidRPr="00D829D1">
        <w:rPr>
          <w:rFonts w:ascii="Century Gothic" w:hAnsi="Century Gothic"/>
          <w:sz w:val="18"/>
          <w:szCs w:val="18"/>
          <w:lang w:val="en-NZ"/>
        </w:rPr>
        <w:t>,</w:t>
      </w:r>
      <w:r>
        <w:rPr>
          <w:rFonts w:ascii="Century Gothic" w:hAnsi="Century Gothic"/>
          <w:sz w:val="18"/>
          <w:szCs w:val="18"/>
          <w:lang w:val="en-NZ"/>
        </w:rPr>
        <w:t xml:space="preserve"> they will not be </w:t>
      </w:r>
      <w:r w:rsidRPr="00D829D1">
        <w:rPr>
          <w:rFonts w:ascii="Century Gothic" w:hAnsi="Century Gothic"/>
          <w:sz w:val="18"/>
          <w:szCs w:val="18"/>
          <w:lang w:val="en-NZ"/>
        </w:rPr>
        <w:t xml:space="preserve">entitled to annual </w:t>
      </w:r>
      <w:r w:rsidR="002A27F0">
        <w:rPr>
          <w:rFonts w:ascii="Century Gothic" w:hAnsi="Century Gothic"/>
          <w:sz w:val="18"/>
          <w:szCs w:val="18"/>
          <w:lang w:val="en-NZ"/>
        </w:rPr>
        <w:t>leave</w:t>
      </w:r>
      <w:r w:rsidRPr="00D829D1">
        <w:rPr>
          <w:rFonts w:ascii="Century Gothic" w:hAnsi="Century Gothic"/>
          <w:sz w:val="18"/>
          <w:szCs w:val="18"/>
          <w:lang w:val="en-NZ"/>
        </w:rPr>
        <w:t xml:space="preserve"> at the time of the closedown</w:t>
      </w:r>
      <w:r w:rsidR="00E72BF1">
        <w:rPr>
          <w:rFonts w:ascii="Century Gothic" w:hAnsi="Century Gothic"/>
          <w:sz w:val="18"/>
          <w:szCs w:val="18"/>
          <w:lang w:val="en-NZ"/>
        </w:rPr>
        <w:t xml:space="preserve">. </w:t>
      </w:r>
      <w:r w:rsidR="00A50F46">
        <w:rPr>
          <w:rFonts w:ascii="Century Gothic" w:hAnsi="Century Gothic"/>
          <w:sz w:val="18"/>
          <w:szCs w:val="18"/>
          <w:lang w:val="en-NZ"/>
        </w:rPr>
        <w:t xml:space="preserve">The employer and employee can agree that the employee takes </w:t>
      </w:r>
      <w:r w:rsidR="00AE24A2">
        <w:rPr>
          <w:rFonts w:ascii="Century Gothic" w:hAnsi="Century Gothic"/>
          <w:sz w:val="18"/>
          <w:szCs w:val="18"/>
          <w:lang w:val="en-NZ"/>
        </w:rPr>
        <w:t xml:space="preserve">annual leave in advance or take unpaid leave. </w:t>
      </w:r>
    </w:p>
    <w:p w14:paraId="3E28F3A3" w14:textId="77777777" w:rsidR="00731064" w:rsidRDefault="00731064" w:rsidP="00D829D1">
      <w:pPr>
        <w:spacing w:line="360" w:lineRule="auto"/>
        <w:ind w:right="-596"/>
        <w:rPr>
          <w:rFonts w:ascii="Century Gothic" w:hAnsi="Century Gothic"/>
          <w:sz w:val="18"/>
          <w:szCs w:val="18"/>
          <w:lang w:val="en-NZ"/>
        </w:rPr>
      </w:pPr>
    </w:p>
    <w:p w14:paraId="59E41DEF" w14:textId="30FE9658" w:rsidR="00D829D1" w:rsidRPr="00D829D1" w:rsidRDefault="00DE508C" w:rsidP="00D829D1">
      <w:pPr>
        <w:spacing w:line="360" w:lineRule="auto"/>
        <w:ind w:right="-596"/>
        <w:rPr>
          <w:rFonts w:ascii="Century Gothic" w:hAnsi="Century Gothic"/>
          <w:sz w:val="18"/>
          <w:szCs w:val="18"/>
          <w:lang w:val="en-NZ"/>
        </w:rPr>
      </w:pPr>
      <w:r>
        <w:rPr>
          <w:rFonts w:ascii="Century Gothic" w:hAnsi="Century Gothic"/>
          <w:sz w:val="18"/>
          <w:szCs w:val="18"/>
          <w:lang w:val="en-NZ"/>
        </w:rPr>
        <w:t>However, if no such agreement is reached, and the employer wishes for the employee to observe the closedown period</w:t>
      </w:r>
      <w:r w:rsidR="00731064">
        <w:rPr>
          <w:rFonts w:ascii="Century Gothic" w:hAnsi="Century Gothic"/>
          <w:sz w:val="18"/>
          <w:szCs w:val="18"/>
          <w:lang w:val="en-NZ"/>
        </w:rPr>
        <w:t>,</w:t>
      </w:r>
      <w:r w:rsidR="00FB5F8B">
        <w:rPr>
          <w:rFonts w:ascii="Century Gothic" w:hAnsi="Century Gothic"/>
          <w:sz w:val="18"/>
          <w:szCs w:val="18"/>
          <w:lang w:val="en-NZ"/>
        </w:rPr>
        <w:t xml:space="preserve"> </w:t>
      </w:r>
      <w:r w:rsidR="00E72BF1">
        <w:rPr>
          <w:rFonts w:ascii="Century Gothic" w:hAnsi="Century Gothic"/>
          <w:sz w:val="18"/>
          <w:szCs w:val="18"/>
          <w:lang w:val="en-NZ"/>
        </w:rPr>
        <w:t>the employee is e</w:t>
      </w:r>
      <w:r w:rsidR="00D829D1" w:rsidRPr="00D829D1">
        <w:rPr>
          <w:rFonts w:ascii="Century Gothic" w:hAnsi="Century Gothic"/>
          <w:sz w:val="18"/>
          <w:szCs w:val="18"/>
          <w:lang w:val="en-NZ"/>
        </w:rPr>
        <w:t>ntitled to</w:t>
      </w:r>
      <w:r w:rsidR="00661035">
        <w:rPr>
          <w:rFonts w:ascii="Century Gothic" w:hAnsi="Century Gothic"/>
          <w:sz w:val="18"/>
          <w:szCs w:val="18"/>
          <w:lang w:val="en-NZ"/>
        </w:rPr>
        <w:t xml:space="preserve"> a</w:t>
      </w:r>
      <w:r w:rsidR="00D829D1" w:rsidRPr="00D829D1">
        <w:rPr>
          <w:rFonts w:ascii="Century Gothic" w:hAnsi="Century Gothic"/>
          <w:sz w:val="18"/>
          <w:szCs w:val="18"/>
          <w:lang w:val="en-NZ"/>
        </w:rPr>
        <w:t xml:space="preserve"> payment of 8</w:t>
      </w:r>
      <w:r w:rsidR="00E72BF1">
        <w:rPr>
          <w:rFonts w:ascii="Century Gothic" w:hAnsi="Century Gothic"/>
          <w:sz w:val="18"/>
          <w:szCs w:val="18"/>
          <w:lang w:val="en-NZ"/>
        </w:rPr>
        <w:t xml:space="preserve"> per cent</w:t>
      </w:r>
      <w:r w:rsidR="00D829D1" w:rsidRPr="00D829D1">
        <w:rPr>
          <w:rFonts w:ascii="Century Gothic" w:hAnsi="Century Gothic"/>
          <w:sz w:val="18"/>
          <w:szCs w:val="18"/>
          <w:lang w:val="en-NZ"/>
        </w:rPr>
        <w:t xml:space="preserve"> of the</w:t>
      </w:r>
      <w:r w:rsidR="00E72BF1">
        <w:rPr>
          <w:rFonts w:ascii="Century Gothic" w:hAnsi="Century Gothic"/>
          <w:sz w:val="18"/>
          <w:szCs w:val="18"/>
          <w:lang w:val="en-NZ"/>
        </w:rPr>
        <w:t>ir</w:t>
      </w:r>
      <w:r w:rsidR="00D829D1" w:rsidRPr="00D829D1">
        <w:rPr>
          <w:rFonts w:ascii="Century Gothic" w:hAnsi="Century Gothic"/>
          <w:sz w:val="18"/>
          <w:szCs w:val="18"/>
          <w:lang w:val="en-NZ"/>
        </w:rPr>
        <w:t xml:space="preserve"> gross earnings since commencement </w:t>
      </w:r>
      <w:r w:rsidR="00E72BF1">
        <w:rPr>
          <w:rFonts w:ascii="Century Gothic" w:hAnsi="Century Gothic"/>
          <w:sz w:val="18"/>
          <w:szCs w:val="18"/>
          <w:lang w:val="en-NZ"/>
        </w:rPr>
        <w:t xml:space="preserve">of employment </w:t>
      </w:r>
      <w:r w:rsidR="00D829D1" w:rsidRPr="00D829D1">
        <w:rPr>
          <w:rFonts w:ascii="Century Gothic" w:hAnsi="Century Gothic"/>
          <w:sz w:val="18"/>
          <w:szCs w:val="18"/>
          <w:lang w:val="en-NZ"/>
        </w:rPr>
        <w:t>or since the employee last became entitled to annual holidays.</w:t>
      </w:r>
      <w:r w:rsidR="00E72BF1">
        <w:rPr>
          <w:rFonts w:ascii="Century Gothic" w:hAnsi="Century Gothic"/>
          <w:sz w:val="18"/>
          <w:szCs w:val="18"/>
          <w:lang w:val="en-NZ"/>
        </w:rPr>
        <w:t xml:space="preserve"> </w:t>
      </w:r>
      <w:r w:rsidR="00661035">
        <w:rPr>
          <w:rFonts w:ascii="Century Gothic" w:hAnsi="Century Gothic"/>
          <w:sz w:val="18"/>
          <w:szCs w:val="18"/>
          <w:lang w:val="en-NZ"/>
        </w:rPr>
        <w:t>Furthermore, t</w:t>
      </w:r>
      <w:r w:rsidR="00E72BF1">
        <w:rPr>
          <w:rFonts w:ascii="Century Gothic" w:hAnsi="Century Gothic"/>
          <w:sz w:val="18"/>
          <w:szCs w:val="18"/>
          <w:lang w:val="en-NZ"/>
        </w:rPr>
        <w:t xml:space="preserve">he employee’s </w:t>
      </w:r>
      <w:r w:rsidR="00D829D1" w:rsidRPr="00D829D1">
        <w:rPr>
          <w:rFonts w:ascii="Century Gothic" w:hAnsi="Century Gothic"/>
          <w:sz w:val="18"/>
          <w:szCs w:val="18"/>
          <w:lang w:val="en-NZ"/>
        </w:rPr>
        <w:t>anniversary date</w:t>
      </w:r>
      <w:r w:rsidR="00E72BF1">
        <w:rPr>
          <w:rFonts w:ascii="Century Gothic" w:hAnsi="Century Gothic"/>
          <w:sz w:val="18"/>
          <w:szCs w:val="18"/>
          <w:lang w:val="en-NZ"/>
        </w:rPr>
        <w:t xml:space="preserve"> must be moved to </w:t>
      </w:r>
      <w:r w:rsidR="00D829D1" w:rsidRPr="00D829D1">
        <w:rPr>
          <w:rFonts w:ascii="Century Gothic" w:hAnsi="Century Gothic"/>
          <w:sz w:val="18"/>
          <w:szCs w:val="18"/>
          <w:lang w:val="en-NZ"/>
        </w:rPr>
        <w:t>the</w:t>
      </w:r>
      <w:r w:rsidR="000C58FF">
        <w:rPr>
          <w:rFonts w:ascii="Century Gothic" w:hAnsi="Century Gothic"/>
          <w:sz w:val="18"/>
          <w:szCs w:val="18"/>
          <w:lang w:val="en-NZ"/>
        </w:rPr>
        <w:t xml:space="preserve"> date on which the </w:t>
      </w:r>
      <w:r w:rsidR="00D829D1" w:rsidRPr="00D829D1">
        <w:rPr>
          <w:rFonts w:ascii="Century Gothic" w:hAnsi="Century Gothic"/>
          <w:sz w:val="18"/>
          <w:szCs w:val="18"/>
          <w:lang w:val="en-NZ"/>
        </w:rPr>
        <w:t>closedown period</w:t>
      </w:r>
      <w:r w:rsidR="000C58FF">
        <w:rPr>
          <w:rFonts w:ascii="Century Gothic" w:hAnsi="Century Gothic"/>
          <w:sz w:val="18"/>
          <w:szCs w:val="18"/>
          <w:lang w:val="en-NZ"/>
        </w:rPr>
        <w:t xml:space="preserve"> began</w:t>
      </w:r>
      <w:r w:rsidR="00D829D1" w:rsidRPr="00D829D1">
        <w:rPr>
          <w:rFonts w:ascii="Century Gothic" w:hAnsi="Century Gothic"/>
          <w:sz w:val="18"/>
          <w:szCs w:val="18"/>
          <w:lang w:val="en-NZ"/>
        </w:rPr>
        <w:t>.</w:t>
      </w:r>
      <w:r w:rsidR="00BB3030" w:rsidRPr="00BB3030">
        <w:rPr>
          <w:color w:val="000000"/>
          <w:sz w:val="25"/>
          <w:szCs w:val="25"/>
          <w:shd w:val="clear" w:color="auto" w:fill="FFFFFF"/>
        </w:rPr>
        <w:t xml:space="preserve"> </w:t>
      </w:r>
      <w:r w:rsidR="00BB3030" w:rsidRPr="00BB3030">
        <w:rPr>
          <w:rFonts w:ascii="Century Gothic" w:hAnsi="Century Gothic"/>
          <w:sz w:val="18"/>
          <w:szCs w:val="18"/>
          <w:lang w:val="en-NZ"/>
        </w:rPr>
        <w:t xml:space="preserve">However, to avoid having a different date in each year on </w:t>
      </w:r>
      <w:r w:rsidR="00BB3030" w:rsidRPr="00BB3030">
        <w:rPr>
          <w:rFonts w:ascii="Century Gothic" w:hAnsi="Century Gothic"/>
          <w:sz w:val="18"/>
          <w:szCs w:val="18"/>
          <w:lang w:val="en-NZ"/>
        </w:rPr>
        <w:lastRenderedPageBreak/>
        <w:t>which the employee becomes entitled to annual holidays, the employer may nominate a date which must be treated as the date on which the closedown begins provided that the date nominated is reasonably proximate to the actual beginning of the closedown period.</w:t>
      </w:r>
    </w:p>
    <w:p w14:paraId="59E41DF1" w14:textId="77777777" w:rsidR="00D829D1" w:rsidRPr="00E3714F" w:rsidRDefault="00D829D1" w:rsidP="00BB2D4C">
      <w:pPr>
        <w:spacing w:line="360" w:lineRule="auto"/>
        <w:rPr>
          <w:rFonts w:ascii="Greycliff CF Extra Bold" w:hAnsi="Greycliff CF Extra Bold"/>
          <w:b/>
          <w:color w:val="EF434E"/>
          <w:sz w:val="32"/>
          <w:szCs w:val="32"/>
          <w:lang w:val="en-NZ"/>
        </w:rPr>
      </w:pPr>
      <w:r w:rsidRPr="00E3714F">
        <w:rPr>
          <w:rFonts w:ascii="Greycliff CF Extra Bold" w:hAnsi="Greycliff CF Extra Bold"/>
          <w:color w:val="EF434E"/>
          <w:sz w:val="32"/>
          <w:szCs w:val="32"/>
          <w:lang w:val="en-NZ"/>
        </w:rPr>
        <w:t>Requirement by employer to provide notice</w:t>
      </w:r>
    </w:p>
    <w:p w14:paraId="59E41DF3" w14:textId="1FE5ECBF" w:rsidR="00D829D1" w:rsidRPr="00D829D1" w:rsidRDefault="00D829D1" w:rsidP="00D829D1">
      <w:pPr>
        <w:spacing w:line="360" w:lineRule="auto"/>
        <w:ind w:right="-596"/>
        <w:rPr>
          <w:rFonts w:ascii="Century Gothic" w:hAnsi="Century Gothic"/>
          <w:sz w:val="18"/>
          <w:szCs w:val="18"/>
          <w:lang w:val="en-NZ"/>
        </w:rPr>
      </w:pPr>
      <w:r w:rsidRPr="00D829D1">
        <w:rPr>
          <w:rFonts w:ascii="Century Gothic" w:hAnsi="Century Gothic"/>
          <w:sz w:val="18"/>
          <w:szCs w:val="18"/>
          <w:lang w:val="en-NZ"/>
        </w:rPr>
        <w:t xml:space="preserve">An employer is required to give </w:t>
      </w:r>
      <w:r w:rsidR="00642C50">
        <w:rPr>
          <w:rFonts w:ascii="Century Gothic" w:hAnsi="Century Gothic"/>
          <w:sz w:val="18"/>
          <w:szCs w:val="18"/>
          <w:lang w:val="en-NZ"/>
        </w:rPr>
        <w:t xml:space="preserve">at least </w:t>
      </w:r>
      <w:r w:rsidRPr="00D829D1">
        <w:rPr>
          <w:rFonts w:ascii="Century Gothic" w:hAnsi="Century Gothic"/>
          <w:sz w:val="18"/>
          <w:szCs w:val="18"/>
          <w:lang w:val="en-NZ"/>
        </w:rPr>
        <w:t xml:space="preserve">14 days’ notice of the requirement to take the annual holidays </w:t>
      </w:r>
      <w:r w:rsidR="00906D92">
        <w:rPr>
          <w:rFonts w:ascii="Century Gothic" w:hAnsi="Century Gothic"/>
          <w:sz w:val="18"/>
          <w:szCs w:val="18"/>
          <w:lang w:val="en-NZ"/>
        </w:rPr>
        <w:t>or discontinue the work</w:t>
      </w:r>
      <w:r w:rsidRPr="00D829D1">
        <w:rPr>
          <w:rFonts w:ascii="Century Gothic" w:hAnsi="Century Gothic"/>
          <w:sz w:val="18"/>
          <w:szCs w:val="18"/>
          <w:lang w:val="en-NZ"/>
        </w:rPr>
        <w:t>.</w:t>
      </w:r>
      <w:r w:rsidR="00906D92">
        <w:rPr>
          <w:rFonts w:ascii="Century Gothic" w:hAnsi="Century Gothic"/>
          <w:sz w:val="18"/>
          <w:szCs w:val="18"/>
          <w:lang w:val="en-NZ"/>
        </w:rPr>
        <w:t xml:space="preserve"> </w:t>
      </w:r>
      <w:r w:rsidR="00686319" w:rsidRPr="00D829D1">
        <w:rPr>
          <w:rFonts w:ascii="Century Gothic" w:hAnsi="Century Gothic"/>
          <w:sz w:val="18"/>
          <w:szCs w:val="18"/>
          <w:lang w:val="en-NZ"/>
        </w:rPr>
        <w:t>We suggest organising a meeting with</w:t>
      </w:r>
      <w:r w:rsidR="00642C50">
        <w:rPr>
          <w:rFonts w:ascii="Century Gothic" w:hAnsi="Century Gothic"/>
          <w:sz w:val="18"/>
          <w:szCs w:val="18"/>
          <w:lang w:val="en-NZ"/>
        </w:rPr>
        <w:t xml:space="preserve"> all</w:t>
      </w:r>
      <w:r w:rsidR="00686319" w:rsidRPr="00D829D1">
        <w:rPr>
          <w:rFonts w:ascii="Century Gothic" w:hAnsi="Century Gothic"/>
          <w:sz w:val="18"/>
          <w:szCs w:val="18"/>
          <w:lang w:val="en-NZ"/>
        </w:rPr>
        <w:t xml:space="preserve"> staff </w:t>
      </w:r>
      <w:r w:rsidR="00686319">
        <w:rPr>
          <w:rFonts w:ascii="Century Gothic" w:hAnsi="Century Gothic"/>
          <w:sz w:val="18"/>
          <w:szCs w:val="18"/>
          <w:lang w:val="en-NZ"/>
        </w:rPr>
        <w:t xml:space="preserve">well </w:t>
      </w:r>
      <w:r w:rsidR="00686319" w:rsidRPr="00D829D1">
        <w:rPr>
          <w:rFonts w:ascii="Century Gothic" w:hAnsi="Century Gothic"/>
          <w:sz w:val="18"/>
          <w:szCs w:val="18"/>
          <w:lang w:val="en-NZ"/>
        </w:rPr>
        <w:t xml:space="preserve">before the </w:t>
      </w:r>
      <w:r w:rsidR="00642C50" w:rsidRPr="00D829D1">
        <w:rPr>
          <w:rFonts w:ascii="Century Gothic" w:hAnsi="Century Gothic"/>
          <w:sz w:val="18"/>
          <w:szCs w:val="18"/>
          <w:lang w:val="en-NZ"/>
        </w:rPr>
        <w:t>14-day</w:t>
      </w:r>
      <w:r w:rsidR="00686319" w:rsidRPr="00D829D1">
        <w:rPr>
          <w:rFonts w:ascii="Century Gothic" w:hAnsi="Century Gothic"/>
          <w:sz w:val="18"/>
          <w:szCs w:val="18"/>
          <w:lang w:val="en-NZ"/>
        </w:rPr>
        <w:t xml:space="preserve"> notice period to advise them of the closedown and to disc</w:t>
      </w:r>
      <w:r w:rsidR="00686319">
        <w:rPr>
          <w:rFonts w:ascii="Century Gothic" w:hAnsi="Century Gothic"/>
          <w:sz w:val="18"/>
          <w:szCs w:val="18"/>
          <w:lang w:val="en-NZ"/>
        </w:rPr>
        <w:t>uss any concerns they may have.</w:t>
      </w:r>
      <w:r w:rsidR="000F1F2C">
        <w:rPr>
          <w:rFonts w:ascii="Century Gothic" w:hAnsi="Century Gothic"/>
          <w:sz w:val="18"/>
          <w:szCs w:val="18"/>
          <w:lang w:val="en-NZ"/>
        </w:rPr>
        <w:t xml:space="preserve"> Please refer to the template letter in the Appendix. </w:t>
      </w:r>
      <w:r w:rsidR="000F1F2C" w:rsidRPr="00D829D1">
        <w:rPr>
          <w:rFonts w:ascii="Century Gothic" w:hAnsi="Century Gothic"/>
          <w:sz w:val="18"/>
          <w:szCs w:val="18"/>
          <w:lang w:val="en-NZ"/>
        </w:rPr>
        <w:t>This letter should be given to staff to confirm a closedown period.</w:t>
      </w:r>
    </w:p>
    <w:p w14:paraId="59E41DF4" w14:textId="77777777" w:rsidR="00D829D1" w:rsidRPr="00D829D1" w:rsidRDefault="00D829D1" w:rsidP="00D829D1">
      <w:pPr>
        <w:spacing w:line="360" w:lineRule="auto"/>
        <w:ind w:right="-596"/>
        <w:rPr>
          <w:rFonts w:ascii="Century Gothic" w:hAnsi="Century Gothic"/>
          <w:sz w:val="18"/>
          <w:szCs w:val="18"/>
          <w:lang w:val="en-NZ"/>
        </w:rPr>
      </w:pPr>
    </w:p>
    <w:p w14:paraId="59E41DF5" w14:textId="1A95FA6C" w:rsidR="00D829D1" w:rsidRDefault="00906D92" w:rsidP="00D829D1">
      <w:pPr>
        <w:spacing w:line="360" w:lineRule="auto"/>
        <w:ind w:right="-596"/>
        <w:rPr>
          <w:rFonts w:ascii="Century Gothic" w:hAnsi="Century Gothic"/>
          <w:sz w:val="18"/>
          <w:szCs w:val="18"/>
          <w:lang w:val="en-NZ"/>
        </w:rPr>
      </w:pPr>
      <w:r>
        <w:rPr>
          <w:rFonts w:ascii="Century Gothic" w:hAnsi="Century Gothic"/>
          <w:sz w:val="18"/>
          <w:szCs w:val="18"/>
          <w:lang w:val="en-NZ"/>
        </w:rPr>
        <w:t>It may also be useful, if you do have a custom</w:t>
      </w:r>
      <w:r w:rsidR="00642C50">
        <w:rPr>
          <w:rFonts w:ascii="Century Gothic" w:hAnsi="Century Gothic"/>
          <w:sz w:val="18"/>
          <w:szCs w:val="18"/>
          <w:lang w:val="en-NZ"/>
        </w:rPr>
        <w:t xml:space="preserve">ary </w:t>
      </w:r>
      <w:r>
        <w:rPr>
          <w:rFonts w:ascii="Century Gothic" w:hAnsi="Century Gothic"/>
          <w:sz w:val="18"/>
          <w:szCs w:val="18"/>
          <w:lang w:val="en-NZ"/>
        </w:rPr>
        <w:t>closedown period, to include a clause in your employment agreement</w:t>
      </w:r>
      <w:r w:rsidR="000F1F2C">
        <w:rPr>
          <w:rFonts w:ascii="Century Gothic" w:hAnsi="Century Gothic"/>
          <w:sz w:val="18"/>
          <w:szCs w:val="18"/>
          <w:lang w:val="en-NZ"/>
        </w:rPr>
        <w:t xml:space="preserve">. Please refer to the sample clause in the </w:t>
      </w:r>
      <w:r w:rsidR="006A6821">
        <w:rPr>
          <w:rFonts w:ascii="Century Gothic" w:hAnsi="Century Gothic"/>
          <w:sz w:val="18"/>
          <w:szCs w:val="18"/>
          <w:lang w:val="en-NZ"/>
        </w:rPr>
        <w:t>A</w:t>
      </w:r>
      <w:r w:rsidR="000F1F2C">
        <w:rPr>
          <w:rFonts w:ascii="Century Gothic" w:hAnsi="Century Gothic"/>
          <w:sz w:val="18"/>
          <w:szCs w:val="18"/>
          <w:lang w:val="en-NZ"/>
        </w:rPr>
        <w:t xml:space="preserve">ppendix. </w:t>
      </w:r>
    </w:p>
    <w:p w14:paraId="59E41DFC" w14:textId="77777777" w:rsidR="00D829D1" w:rsidRDefault="00D829D1" w:rsidP="00D829D1">
      <w:pPr>
        <w:spacing w:line="360" w:lineRule="auto"/>
        <w:ind w:right="-596"/>
        <w:rPr>
          <w:rFonts w:ascii="Century Gothic" w:hAnsi="Century Gothic"/>
          <w:sz w:val="18"/>
          <w:szCs w:val="18"/>
          <w:lang w:val="en-NZ"/>
        </w:rPr>
      </w:pPr>
    </w:p>
    <w:p w14:paraId="59E41DFD" w14:textId="77777777" w:rsidR="00906D92" w:rsidRPr="00E3714F" w:rsidRDefault="00906D92" w:rsidP="00BB2D4C">
      <w:pPr>
        <w:spacing w:line="360" w:lineRule="auto"/>
        <w:rPr>
          <w:rFonts w:ascii="Greycliff CF Extra Bold" w:hAnsi="Greycliff CF Extra Bold"/>
          <w:color w:val="EF434E"/>
          <w:sz w:val="32"/>
          <w:szCs w:val="32"/>
          <w:lang w:val="en-NZ"/>
        </w:rPr>
      </w:pPr>
      <w:r w:rsidRPr="00E3714F">
        <w:rPr>
          <w:rFonts w:ascii="Greycliff CF Extra Bold" w:hAnsi="Greycliff CF Extra Bold"/>
          <w:color w:val="EF434E"/>
          <w:sz w:val="32"/>
          <w:szCs w:val="32"/>
          <w:lang w:val="en-NZ"/>
        </w:rPr>
        <w:t>Public holidays that fall during a closedown</w:t>
      </w:r>
    </w:p>
    <w:p w14:paraId="59E41DFF" w14:textId="49E27048" w:rsidR="00906D92" w:rsidRPr="00D829D1" w:rsidRDefault="00906D92" w:rsidP="00906D92">
      <w:pPr>
        <w:spacing w:line="360" w:lineRule="auto"/>
        <w:ind w:right="-596"/>
        <w:rPr>
          <w:rFonts w:ascii="Century Gothic" w:hAnsi="Century Gothic"/>
          <w:sz w:val="18"/>
          <w:szCs w:val="18"/>
          <w:lang w:val="en-NZ"/>
        </w:rPr>
      </w:pPr>
      <w:r>
        <w:rPr>
          <w:rFonts w:ascii="Century Gothic" w:hAnsi="Century Gothic"/>
          <w:sz w:val="18"/>
          <w:szCs w:val="18"/>
          <w:lang w:val="en-NZ"/>
        </w:rPr>
        <w:t xml:space="preserve">It should </w:t>
      </w:r>
      <w:r w:rsidRPr="00D829D1">
        <w:rPr>
          <w:rFonts w:ascii="Century Gothic" w:hAnsi="Century Gothic"/>
          <w:sz w:val="18"/>
          <w:szCs w:val="18"/>
          <w:lang w:val="en-NZ"/>
        </w:rPr>
        <w:t xml:space="preserve">be noted that a public holiday that occurs during an employee's annual </w:t>
      </w:r>
      <w:r w:rsidR="00995EA8">
        <w:rPr>
          <w:rFonts w:ascii="Century Gothic" w:hAnsi="Century Gothic"/>
          <w:sz w:val="18"/>
          <w:szCs w:val="18"/>
          <w:lang w:val="en-NZ"/>
        </w:rPr>
        <w:t>leave</w:t>
      </w:r>
      <w:r>
        <w:rPr>
          <w:rFonts w:ascii="Century Gothic" w:hAnsi="Century Gothic"/>
          <w:sz w:val="18"/>
          <w:szCs w:val="18"/>
          <w:lang w:val="en-NZ"/>
        </w:rPr>
        <w:t xml:space="preserve"> (taken during a closedown)</w:t>
      </w:r>
      <w:r w:rsidRPr="00D829D1">
        <w:rPr>
          <w:rFonts w:ascii="Century Gothic" w:hAnsi="Century Gothic"/>
          <w:sz w:val="18"/>
          <w:szCs w:val="18"/>
          <w:lang w:val="en-NZ"/>
        </w:rPr>
        <w:t xml:space="preserve"> must be treated as a public holiday and not as part of the employee's annual</w:t>
      </w:r>
      <w:r w:rsidR="004A0A44">
        <w:rPr>
          <w:rFonts w:ascii="Century Gothic" w:hAnsi="Century Gothic"/>
          <w:sz w:val="18"/>
          <w:szCs w:val="18"/>
          <w:lang w:val="en-NZ"/>
        </w:rPr>
        <w:t xml:space="preserve"> leave</w:t>
      </w:r>
      <w:r w:rsidRPr="00D829D1">
        <w:rPr>
          <w:rFonts w:ascii="Century Gothic" w:hAnsi="Century Gothic"/>
          <w:sz w:val="18"/>
          <w:szCs w:val="18"/>
          <w:lang w:val="en-NZ"/>
        </w:rPr>
        <w:t>. The employee is entitled to be paid for a public holiday if the holiday would otherwise have been a working day for the employee.</w:t>
      </w:r>
    </w:p>
    <w:p w14:paraId="59E41E00" w14:textId="77777777" w:rsidR="00906D92" w:rsidRPr="00D829D1" w:rsidRDefault="00906D92" w:rsidP="00906D92">
      <w:pPr>
        <w:spacing w:line="360" w:lineRule="auto"/>
        <w:ind w:right="-596"/>
        <w:rPr>
          <w:rFonts w:ascii="Century Gothic" w:hAnsi="Century Gothic"/>
          <w:sz w:val="18"/>
          <w:szCs w:val="18"/>
          <w:lang w:val="en-NZ"/>
        </w:rPr>
      </w:pPr>
    </w:p>
    <w:p w14:paraId="4D5CD64B" w14:textId="7EEFA10B" w:rsidR="00BB7911" w:rsidRPr="00E3714F" w:rsidRDefault="00BB7911" w:rsidP="001354DB">
      <w:pPr>
        <w:spacing w:line="360" w:lineRule="auto"/>
        <w:rPr>
          <w:rFonts w:ascii="Greycliff CF Extra Bold" w:hAnsi="Greycliff CF Extra Bold"/>
          <w:color w:val="EF434E"/>
          <w:sz w:val="32"/>
          <w:szCs w:val="32"/>
          <w:lang w:val="en-NZ"/>
        </w:rPr>
      </w:pPr>
      <w:r w:rsidRPr="00E3714F">
        <w:rPr>
          <w:rFonts w:ascii="Greycliff CF Extra Bold" w:hAnsi="Greycliff CF Extra Bold"/>
          <w:color w:val="EF434E"/>
          <w:sz w:val="32"/>
          <w:szCs w:val="32"/>
          <w:lang w:val="en-NZ"/>
        </w:rPr>
        <w:t>Appendix</w:t>
      </w:r>
    </w:p>
    <w:p w14:paraId="510740F4" w14:textId="77777777" w:rsidR="00A478FA" w:rsidRPr="00E3714F" w:rsidRDefault="00A478FA" w:rsidP="0056783D">
      <w:pPr>
        <w:spacing w:line="360" w:lineRule="auto"/>
        <w:rPr>
          <w:rFonts w:ascii="Greycliff CF Extra Bold" w:hAnsi="Greycliff CF Extra Bold"/>
          <w:bCs/>
          <w:color w:val="EF434E"/>
          <w:sz w:val="18"/>
          <w:szCs w:val="18"/>
          <w:lang w:val="en-NZ"/>
        </w:rPr>
      </w:pPr>
      <w:r w:rsidRPr="00E3714F">
        <w:rPr>
          <w:rFonts w:ascii="Century Gothic" w:hAnsi="Century Gothic"/>
          <w:bCs/>
          <w:color w:val="EF434E"/>
          <w:sz w:val="18"/>
          <w:szCs w:val="18"/>
          <w:lang w:val="en-NZ"/>
        </w:rPr>
        <w:t>Suggested</w:t>
      </w:r>
      <w:r w:rsidRPr="00E3714F">
        <w:rPr>
          <w:rFonts w:ascii="Greycliff CF Extra Bold" w:hAnsi="Greycliff CF Extra Bold"/>
          <w:bCs/>
          <w:color w:val="EF434E"/>
          <w:sz w:val="18"/>
          <w:szCs w:val="18"/>
          <w:lang w:val="en-NZ"/>
        </w:rPr>
        <w:t xml:space="preserve"> clause for employment agreements</w:t>
      </w:r>
    </w:p>
    <w:p w14:paraId="09A08F4B" w14:textId="6737FBAE" w:rsidR="00A478FA" w:rsidRPr="00D829D1" w:rsidRDefault="00A478FA" w:rsidP="00A478FA">
      <w:pPr>
        <w:spacing w:line="360" w:lineRule="auto"/>
        <w:ind w:right="-596"/>
        <w:rPr>
          <w:rFonts w:ascii="Century Gothic" w:hAnsi="Century Gothic"/>
          <w:sz w:val="18"/>
          <w:szCs w:val="18"/>
          <w:lang w:val="en-NZ"/>
        </w:rPr>
      </w:pPr>
      <w:r w:rsidRPr="00D829D1">
        <w:rPr>
          <w:rFonts w:ascii="Century Gothic" w:hAnsi="Century Gothic"/>
          <w:sz w:val="18"/>
          <w:szCs w:val="18"/>
          <w:lang w:val="en-NZ"/>
        </w:rPr>
        <w:t>The employee recognises that this operation closes over the Christmas / New Year period for a customary closedown.</w:t>
      </w:r>
      <w:r w:rsidR="006D3B75">
        <w:rPr>
          <w:rFonts w:ascii="Century Gothic" w:hAnsi="Century Gothic"/>
          <w:sz w:val="18"/>
          <w:szCs w:val="18"/>
          <w:lang w:val="en-NZ"/>
        </w:rPr>
        <w:t xml:space="preserve"> You will be given at least 14 days’ notice of the commencement of the closedown period. </w:t>
      </w:r>
    </w:p>
    <w:p w14:paraId="6FA5D961" w14:textId="77777777" w:rsidR="00A478FA" w:rsidRPr="00D829D1" w:rsidRDefault="00A478FA" w:rsidP="00A478FA">
      <w:pPr>
        <w:spacing w:line="360" w:lineRule="auto"/>
        <w:ind w:right="-596"/>
        <w:rPr>
          <w:rFonts w:ascii="Century Gothic" w:hAnsi="Century Gothic"/>
          <w:sz w:val="18"/>
          <w:szCs w:val="18"/>
          <w:lang w:val="en-NZ"/>
        </w:rPr>
      </w:pPr>
    </w:p>
    <w:p w14:paraId="09F3194B" w14:textId="24818075" w:rsidR="00E3714F" w:rsidRDefault="00A478FA" w:rsidP="00A478FA">
      <w:pPr>
        <w:spacing w:line="360" w:lineRule="auto"/>
        <w:ind w:right="-596"/>
        <w:rPr>
          <w:rFonts w:ascii="Century Gothic" w:hAnsi="Century Gothic"/>
          <w:sz w:val="18"/>
          <w:szCs w:val="18"/>
          <w:lang w:val="en-NZ"/>
        </w:rPr>
      </w:pPr>
      <w:r w:rsidRPr="00D829D1">
        <w:rPr>
          <w:rFonts w:ascii="Century Gothic" w:hAnsi="Century Gothic"/>
          <w:sz w:val="18"/>
          <w:szCs w:val="18"/>
          <w:lang w:val="en-NZ"/>
        </w:rPr>
        <w:t xml:space="preserve">There will be no remuneration payable during this closure, although you may be paid where it is offset against </w:t>
      </w:r>
      <w:r>
        <w:rPr>
          <w:rFonts w:ascii="Century Gothic" w:hAnsi="Century Gothic"/>
          <w:sz w:val="18"/>
          <w:szCs w:val="18"/>
          <w:lang w:val="en-NZ"/>
        </w:rPr>
        <w:t>annual leave e</w:t>
      </w:r>
      <w:r w:rsidRPr="00D829D1">
        <w:rPr>
          <w:rFonts w:ascii="Century Gothic" w:hAnsi="Century Gothic"/>
          <w:sz w:val="18"/>
          <w:szCs w:val="18"/>
          <w:lang w:val="en-NZ"/>
        </w:rPr>
        <w:t>ntitlements that may be owing.</w:t>
      </w:r>
    </w:p>
    <w:p w14:paraId="6F055070" w14:textId="39EBDB83" w:rsidR="00E3714F" w:rsidRDefault="00E3714F" w:rsidP="00A478FA">
      <w:pPr>
        <w:spacing w:line="360" w:lineRule="auto"/>
        <w:ind w:right="-596"/>
        <w:rPr>
          <w:rFonts w:ascii="Century Gothic" w:hAnsi="Century Gothic"/>
          <w:sz w:val="18"/>
          <w:szCs w:val="18"/>
          <w:lang w:val="en-NZ"/>
        </w:rPr>
      </w:pPr>
    </w:p>
    <w:p w14:paraId="4167FAFD" w14:textId="77777777" w:rsidR="00DC2424" w:rsidRPr="00DC2424" w:rsidRDefault="00DC2424" w:rsidP="00DC2424">
      <w:pPr>
        <w:rPr>
          <w:rFonts w:ascii="Century Gothic" w:hAnsi="Century Gothic"/>
          <w:sz w:val="16"/>
          <w:szCs w:val="16"/>
        </w:rPr>
      </w:pPr>
      <w:r w:rsidRPr="00DC2424">
        <w:rPr>
          <w:rFonts w:ascii="Century Gothic" w:hAnsi="Century Gothic"/>
          <w:sz w:val="16"/>
          <w:szCs w:val="16"/>
        </w:rPr>
        <w:t xml:space="preserve">Copyright © 2020 Restaurant Association of New Zealand, </w:t>
      </w:r>
      <w:proofErr w:type="gramStart"/>
      <w:r w:rsidRPr="00DC2424">
        <w:rPr>
          <w:rFonts w:ascii="Century Gothic" w:hAnsi="Century Gothic"/>
          <w:sz w:val="16"/>
          <w:szCs w:val="16"/>
        </w:rPr>
        <w:t>All</w:t>
      </w:r>
      <w:proofErr w:type="gramEnd"/>
      <w:r w:rsidRPr="00DC2424">
        <w:rPr>
          <w:rFonts w:ascii="Century Gothic" w:hAnsi="Century Gothic"/>
          <w:sz w:val="16"/>
          <w:szCs w:val="16"/>
        </w:rPr>
        <w:t xml:space="preserve"> rights reserved.  No individual, party, entity is permitted to share, </w:t>
      </w:r>
      <w:proofErr w:type="gramStart"/>
      <w:r w:rsidRPr="00DC2424">
        <w:rPr>
          <w:rFonts w:ascii="Century Gothic" w:hAnsi="Century Gothic"/>
          <w:sz w:val="16"/>
          <w:szCs w:val="16"/>
        </w:rPr>
        <w:t>adapt</w:t>
      </w:r>
      <w:proofErr w:type="gramEnd"/>
      <w:r w:rsidRPr="00DC2424">
        <w:rPr>
          <w:rFonts w:ascii="Century Gothic" w:hAnsi="Century Gothic"/>
          <w:sz w:val="16"/>
          <w:szCs w:val="16"/>
        </w:rPr>
        <w:t xml:space="preserve"> or reuse this work without the consent of the Restaurant Association of New Zealand Inc.</w:t>
      </w:r>
    </w:p>
    <w:p w14:paraId="28511020" w14:textId="48E465CE" w:rsidR="00E3714F" w:rsidRDefault="00E3714F" w:rsidP="00A478FA">
      <w:pPr>
        <w:spacing w:line="360" w:lineRule="auto"/>
        <w:ind w:right="-596"/>
        <w:rPr>
          <w:rFonts w:ascii="Century Gothic" w:hAnsi="Century Gothic"/>
          <w:sz w:val="18"/>
          <w:szCs w:val="18"/>
          <w:lang w:val="en-NZ"/>
        </w:rPr>
      </w:pPr>
    </w:p>
    <w:p w14:paraId="7D2262EE" w14:textId="2B3A2F29" w:rsidR="00E3714F" w:rsidRDefault="00E3714F" w:rsidP="00A478FA">
      <w:pPr>
        <w:spacing w:line="360" w:lineRule="auto"/>
        <w:ind w:right="-596"/>
        <w:rPr>
          <w:rFonts w:ascii="Century Gothic" w:hAnsi="Century Gothic"/>
          <w:sz w:val="18"/>
          <w:szCs w:val="18"/>
          <w:lang w:val="en-NZ"/>
        </w:rPr>
      </w:pPr>
    </w:p>
    <w:p w14:paraId="7230048B" w14:textId="77777777" w:rsidR="00E3714F" w:rsidRDefault="00E3714F" w:rsidP="00A478FA">
      <w:pPr>
        <w:spacing w:line="360" w:lineRule="auto"/>
        <w:ind w:right="-596"/>
        <w:rPr>
          <w:rFonts w:ascii="Century Gothic" w:hAnsi="Century Gothic"/>
          <w:sz w:val="18"/>
          <w:szCs w:val="18"/>
          <w:lang w:val="en-NZ"/>
        </w:rPr>
      </w:pPr>
    </w:p>
    <w:p w14:paraId="29A990C1" w14:textId="692313DA" w:rsidR="00A478FA" w:rsidRDefault="00A478FA" w:rsidP="00A478FA">
      <w:pPr>
        <w:spacing w:line="360" w:lineRule="auto"/>
        <w:ind w:right="-596"/>
        <w:rPr>
          <w:rFonts w:ascii="Century Gothic" w:hAnsi="Century Gothic"/>
          <w:sz w:val="18"/>
          <w:szCs w:val="18"/>
          <w:lang w:val="en-NZ"/>
        </w:rPr>
      </w:pPr>
    </w:p>
    <w:p w14:paraId="5EEE5883" w14:textId="77777777" w:rsidR="00A478FA" w:rsidRPr="00E3714F" w:rsidRDefault="00A478FA" w:rsidP="00F86EB2">
      <w:pPr>
        <w:ind w:right="-595"/>
        <w:rPr>
          <w:rFonts w:ascii="Greycliff CF Extra Bold" w:hAnsi="Greycliff CF Extra Bold"/>
          <w:color w:val="EF434E"/>
          <w:sz w:val="32"/>
          <w:szCs w:val="32"/>
          <w:lang w:val="en-NZ"/>
        </w:rPr>
      </w:pPr>
      <w:r w:rsidRPr="00E3714F">
        <w:rPr>
          <w:rFonts w:ascii="Greycliff CF Extra Bold" w:hAnsi="Greycliff CF Extra Bold"/>
          <w:color w:val="EF434E"/>
          <w:sz w:val="32"/>
          <w:szCs w:val="32"/>
          <w:lang w:val="en-NZ"/>
        </w:rPr>
        <w:t>Letter to advise of an annual closedown period</w:t>
      </w:r>
    </w:p>
    <w:p w14:paraId="78C683B0" w14:textId="77777777" w:rsidR="00A478FA" w:rsidRDefault="00A478FA" w:rsidP="00A478FA">
      <w:pPr>
        <w:rPr>
          <w:rFonts w:ascii="Century Gothic" w:hAnsi="Century Gothic"/>
          <w:i/>
          <w:sz w:val="14"/>
          <w:szCs w:val="14"/>
          <w:lang w:val="en-AU" w:eastAsia="en-US"/>
        </w:rPr>
      </w:pPr>
    </w:p>
    <w:p w14:paraId="2CA4E969" w14:textId="77777777" w:rsidR="00425777" w:rsidRPr="001A3DDB" w:rsidRDefault="00425777" w:rsidP="00425777">
      <w:pPr>
        <w:rPr>
          <w:rFonts w:ascii="Century Gothic" w:hAnsi="Century Gothic"/>
          <w:i/>
          <w:sz w:val="14"/>
          <w:szCs w:val="14"/>
          <w:lang w:val="en-AU" w:eastAsia="en-US"/>
        </w:rPr>
      </w:pPr>
      <w:r w:rsidRPr="001A3DDB">
        <w:rPr>
          <w:rFonts w:ascii="Century Gothic" w:hAnsi="Century Gothic"/>
          <w:i/>
          <w:sz w:val="14"/>
          <w:szCs w:val="14"/>
          <w:lang w:val="en-AU" w:eastAsia="en-US"/>
        </w:rPr>
        <w:t>Please note that the following letter template requires you to the complete details that pertain to your particular situation.</w:t>
      </w:r>
      <w:r>
        <w:rPr>
          <w:rFonts w:ascii="Century Gothic" w:hAnsi="Century Gothic"/>
          <w:i/>
          <w:sz w:val="14"/>
          <w:szCs w:val="14"/>
          <w:lang w:val="en-AU" w:eastAsia="en-US"/>
        </w:rPr>
        <w:t xml:space="preserve"> You will need to complete the fields</w:t>
      </w:r>
      <w:r w:rsidRPr="001A3DDB">
        <w:rPr>
          <w:rFonts w:ascii="Century Gothic" w:hAnsi="Century Gothic"/>
          <w:i/>
          <w:sz w:val="14"/>
          <w:szCs w:val="14"/>
          <w:lang w:val="en-AU" w:eastAsia="en-US"/>
        </w:rPr>
        <w:t xml:space="preserve"> in [brackets like this]</w:t>
      </w:r>
      <w:r>
        <w:rPr>
          <w:rFonts w:ascii="Century Gothic" w:hAnsi="Century Gothic"/>
          <w:i/>
          <w:sz w:val="14"/>
          <w:szCs w:val="14"/>
          <w:lang w:val="en-AU" w:eastAsia="en-US"/>
        </w:rPr>
        <w:t>.</w:t>
      </w:r>
    </w:p>
    <w:p w14:paraId="2365A968" w14:textId="77777777" w:rsidR="00F86EB2" w:rsidRDefault="00F86EB2" w:rsidP="00F86EB2">
      <w:pPr>
        <w:spacing w:line="360" w:lineRule="auto"/>
        <w:rPr>
          <w:rFonts w:ascii="Century Gothic" w:hAnsi="Century Gothic"/>
          <w:sz w:val="18"/>
          <w:szCs w:val="18"/>
        </w:rPr>
      </w:pPr>
    </w:p>
    <w:p w14:paraId="028AA718" w14:textId="1B122D6F" w:rsidR="00F86EB2" w:rsidRDefault="00F86EB2" w:rsidP="00F86EB2">
      <w:pPr>
        <w:spacing w:line="360" w:lineRule="auto"/>
        <w:rPr>
          <w:rFonts w:ascii="Century Gothic" w:hAnsi="Century Gothic"/>
          <w:sz w:val="18"/>
          <w:szCs w:val="18"/>
        </w:rPr>
      </w:pPr>
      <w:r>
        <w:rPr>
          <w:rFonts w:ascii="Century Gothic" w:hAnsi="Century Gothic"/>
          <w:sz w:val="18"/>
          <w:szCs w:val="18"/>
        </w:rPr>
        <w:t>[Date]</w:t>
      </w:r>
    </w:p>
    <w:p w14:paraId="1C390416" w14:textId="77777777" w:rsidR="00F86EB2" w:rsidRPr="00FA5CCB" w:rsidRDefault="00F86EB2" w:rsidP="00F86EB2">
      <w:pPr>
        <w:spacing w:line="360" w:lineRule="auto"/>
        <w:rPr>
          <w:rFonts w:ascii="Century Gothic" w:hAnsi="Century Gothic"/>
          <w:sz w:val="18"/>
          <w:szCs w:val="18"/>
        </w:rPr>
      </w:pPr>
      <w:r>
        <w:rPr>
          <w:rFonts w:ascii="Century Gothic" w:hAnsi="Century Gothic"/>
          <w:sz w:val="18"/>
          <w:szCs w:val="18"/>
        </w:rPr>
        <w:t>[Name of business legal entity] T/A [Trading name]</w:t>
      </w:r>
    </w:p>
    <w:p w14:paraId="525E7498" w14:textId="77777777" w:rsidR="00F86EB2" w:rsidRPr="00FA5CCB" w:rsidRDefault="00F86EB2" w:rsidP="00F86EB2">
      <w:pPr>
        <w:spacing w:line="360" w:lineRule="auto"/>
        <w:rPr>
          <w:rFonts w:ascii="Century Gothic" w:hAnsi="Century Gothic"/>
          <w:sz w:val="18"/>
          <w:szCs w:val="18"/>
        </w:rPr>
      </w:pPr>
      <w:r>
        <w:rPr>
          <w:rFonts w:ascii="Century Gothic" w:hAnsi="Century Gothic"/>
          <w:sz w:val="18"/>
          <w:szCs w:val="18"/>
        </w:rPr>
        <w:t>[Business Address]</w:t>
      </w:r>
    </w:p>
    <w:p w14:paraId="35577AC0" w14:textId="77777777" w:rsidR="00F86EB2" w:rsidRPr="007A6D3A" w:rsidRDefault="00F86EB2" w:rsidP="00F86EB2">
      <w:pPr>
        <w:spacing w:line="360" w:lineRule="auto"/>
        <w:rPr>
          <w:rFonts w:ascii="Century Gothic" w:hAnsi="Century Gothic"/>
          <w:sz w:val="18"/>
          <w:szCs w:val="18"/>
        </w:rPr>
      </w:pPr>
      <w:r>
        <w:rPr>
          <w:rFonts w:ascii="Century Gothic" w:hAnsi="Century Gothic"/>
          <w:sz w:val="18"/>
          <w:szCs w:val="18"/>
        </w:rPr>
        <w:t>[Employee’s full name]</w:t>
      </w:r>
    </w:p>
    <w:p w14:paraId="780CEC6A" w14:textId="77777777" w:rsidR="00F86EB2" w:rsidRPr="00460B36" w:rsidRDefault="00F86EB2" w:rsidP="00F86EB2">
      <w:pPr>
        <w:spacing w:line="360" w:lineRule="auto"/>
        <w:rPr>
          <w:rFonts w:ascii="Century Gothic" w:hAnsi="Century Gothic"/>
          <w:sz w:val="18"/>
          <w:szCs w:val="18"/>
        </w:rPr>
      </w:pPr>
      <w:r w:rsidRPr="007A6D3A">
        <w:rPr>
          <w:rFonts w:ascii="Century Gothic" w:hAnsi="Century Gothic"/>
          <w:sz w:val="18"/>
          <w:szCs w:val="18"/>
        </w:rPr>
        <w:t>By email:</w:t>
      </w:r>
      <w:r>
        <w:rPr>
          <w:rFonts w:ascii="Century Gothic" w:hAnsi="Century Gothic"/>
          <w:sz w:val="18"/>
          <w:szCs w:val="18"/>
        </w:rPr>
        <w:t xml:space="preserve"> [Employee’s email address]</w:t>
      </w:r>
    </w:p>
    <w:p w14:paraId="5AED08F2" w14:textId="77777777" w:rsidR="00A478FA" w:rsidRPr="00F844A4" w:rsidRDefault="00A478FA" w:rsidP="00A478FA">
      <w:pPr>
        <w:spacing w:line="360" w:lineRule="auto"/>
        <w:ind w:right="-596"/>
        <w:rPr>
          <w:rFonts w:ascii="Century Gothic" w:hAnsi="Century Gothic"/>
          <w:sz w:val="18"/>
          <w:szCs w:val="18"/>
        </w:rPr>
      </w:pPr>
    </w:p>
    <w:p w14:paraId="527D15B6" w14:textId="77777777"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Dear [Employee’s first name]</w:t>
      </w:r>
    </w:p>
    <w:p w14:paraId="23B6D33E" w14:textId="77777777" w:rsidR="00A478FA" w:rsidRPr="00F844A4" w:rsidRDefault="00A478FA" w:rsidP="00A478FA">
      <w:pPr>
        <w:spacing w:line="360" w:lineRule="auto"/>
        <w:ind w:right="-596"/>
        <w:rPr>
          <w:rFonts w:ascii="Century Gothic" w:hAnsi="Century Gothic"/>
          <w:sz w:val="18"/>
          <w:szCs w:val="18"/>
        </w:rPr>
      </w:pPr>
    </w:p>
    <w:p w14:paraId="37D2A91F" w14:textId="77777777" w:rsidR="00A478FA" w:rsidRPr="0094201B" w:rsidRDefault="00A478FA" w:rsidP="00A478FA">
      <w:pPr>
        <w:spacing w:line="360" w:lineRule="auto"/>
        <w:ind w:right="-596"/>
        <w:rPr>
          <w:rFonts w:ascii="Century Gothic" w:hAnsi="Century Gothic"/>
          <w:b/>
          <w:sz w:val="18"/>
          <w:szCs w:val="18"/>
        </w:rPr>
      </w:pPr>
      <w:r w:rsidRPr="0094201B">
        <w:rPr>
          <w:rFonts w:ascii="Century Gothic" w:hAnsi="Century Gothic"/>
          <w:b/>
          <w:sz w:val="18"/>
          <w:szCs w:val="18"/>
        </w:rPr>
        <w:t xml:space="preserve">Annual closedown </w:t>
      </w:r>
    </w:p>
    <w:p w14:paraId="7A29D9DB" w14:textId="77777777"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Our annual closedown will be from [date] to [date]. The last day of trading will be [date] and we will reopen on [date].</w:t>
      </w:r>
    </w:p>
    <w:p w14:paraId="3297AFC1" w14:textId="77777777" w:rsidR="00A478FA" w:rsidRPr="00F844A4" w:rsidRDefault="00A478FA" w:rsidP="00A478FA">
      <w:pPr>
        <w:spacing w:line="360" w:lineRule="auto"/>
        <w:ind w:right="-596"/>
        <w:rPr>
          <w:rFonts w:ascii="Century Gothic" w:hAnsi="Century Gothic"/>
          <w:sz w:val="18"/>
          <w:szCs w:val="18"/>
        </w:rPr>
      </w:pPr>
    </w:p>
    <w:p w14:paraId="003E4912" w14:textId="7DC936CD"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If you have an annual leave entitlement</w:t>
      </w:r>
      <w:r w:rsidR="00AC749E">
        <w:rPr>
          <w:rFonts w:ascii="Century Gothic" w:hAnsi="Century Gothic"/>
          <w:sz w:val="18"/>
          <w:szCs w:val="18"/>
        </w:rPr>
        <w:t>,</w:t>
      </w:r>
      <w:r w:rsidRPr="00F844A4">
        <w:rPr>
          <w:rFonts w:ascii="Century Gothic" w:hAnsi="Century Gothic"/>
          <w:sz w:val="18"/>
          <w:szCs w:val="18"/>
        </w:rPr>
        <w:t xml:space="preserve"> you will be required to take this during the period of the closedown. If you do not have an annual leave entitlement, you are welcome to </w:t>
      </w:r>
      <w:r w:rsidR="001726B5">
        <w:rPr>
          <w:rFonts w:ascii="Century Gothic" w:hAnsi="Century Gothic"/>
          <w:sz w:val="18"/>
          <w:szCs w:val="18"/>
        </w:rPr>
        <w:t>request</w:t>
      </w:r>
      <w:r w:rsidRPr="00F844A4">
        <w:rPr>
          <w:rFonts w:ascii="Century Gothic" w:hAnsi="Century Gothic"/>
          <w:sz w:val="18"/>
          <w:szCs w:val="18"/>
        </w:rPr>
        <w:t xml:space="preserve"> annual leave in advance or unpaid leave. Please contact us to discuss which option you would prefer. </w:t>
      </w:r>
    </w:p>
    <w:p w14:paraId="7085F5BA" w14:textId="77777777" w:rsidR="00A478FA" w:rsidRPr="00F844A4" w:rsidRDefault="00A478FA" w:rsidP="00A478FA">
      <w:pPr>
        <w:spacing w:line="360" w:lineRule="auto"/>
        <w:ind w:right="-596"/>
        <w:rPr>
          <w:rFonts w:ascii="Century Gothic" w:hAnsi="Century Gothic"/>
          <w:sz w:val="18"/>
          <w:szCs w:val="18"/>
        </w:rPr>
      </w:pPr>
    </w:p>
    <w:p w14:paraId="5E30D7A2" w14:textId="77777777"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 xml:space="preserve">Please let us know if you have any questions. </w:t>
      </w:r>
    </w:p>
    <w:p w14:paraId="12CD3BD8" w14:textId="77777777" w:rsidR="00A478FA" w:rsidRPr="00F844A4" w:rsidRDefault="00A478FA" w:rsidP="00A478FA">
      <w:pPr>
        <w:spacing w:line="360" w:lineRule="auto"/>
        <w:ind w:right="-596"/>
        <w:rPr>
          <w:rFonts w:ascii="Century Gothic" w:hAnsi="Century Gothic"/>
          <w:sz w:val="18"/>
          <w:szCs w:val="18"/>
        </w:rPr>
      </w:pPr>
    </w:p>
    <w:p w14:paraId="667D86B6" w14:textId="77777777"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Kind regards</w:t>
      </w:r>
    </w:p>
    <w:p w14:paraId="104D4E77" w14:textId="77777777" w:rsidR="00A478FA" w:rsidRPr="00F844A4" w:rsidRDefault="00A478FA" w:rsidP="00A478FA">
      <w:pPr>
        <w:spacing w:line="360" w:lineRule="auto"/>
        <w:ind w:right="-596"/>
        <w:rPr>
          <w:rFonts w:ascii="Century Gothic" w:hAnsi="Century Gothic"/>
          <w:sz w:val="18"/>
          <w:szCs w:val="18"/>
        </w:rPr>
      </w:pPr>
    </w:p>
    <w:p w14:paraId="00C7F018" w14:textId="77777777"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[Name]</w:t>
      </w:r>
    </w:p>
    <w:p w14:paraId="1152796D" w14:textId="77777777" w:rsidR="00A478FA" w:rsidRPr="00F844A4" w:rsidRDefault="00A478FA" w:rsidP="00A478FA">
      <w:pPr>
        <w:spacing w:line="360" w:lineRule="auto"/>
        <w:ind w:right="-596"/>
        <w:rPr>
          <w:rFonts w:ascii="Century Gothic" w:hAnsi="Century Gothic"/>
          <w:sz w:val="18"/>
          <w:szCs w:val="18"/>
        </w:rPr>
      </w:pPr>
      <w:r w:rsidRPr="00F844A4">
        <w:rPr>
          <w:rFonts w:ascii="Century Gothic" w:hAnsi="Century Gothic"/>
          <w:sz w:val="18"/>
          <w:szCs w:val="18"/>
        </w:rPr>
        <w:t>[Position]</w:t>
      </w:r>
    </w:p>
    <w:p w14:paraId="0869B7AF" w14:textId="263DB779" w:rsidR="00A478FA" w:rsidRDefault="00A478FA" w:rsidP="00A478FA">
      <w:pPr>
        <w:spacing w:line="360" w:lineRule="auto"/>
        <w:ind w:right="-596"/>
        <w:rPr>
          <w:rFonts w:ascii="Century Gothic" w:hAnsi="Century Gothic"/>
          <w:sz w:val="18"/>
          <w:szCs w:val="18"/>
          <w:lang w:val="en-NZ"/>
        </w:rPr>
      </w:pPr>
      <w:r w:rsidRPr="00F844A4">
        <w:rPr>
          <w:rFonts w:ascii="Century Gothic" w:hAnsi="Century Gothic"/>
          <w:sz w:val="18"/>
          <w:szCs w:val="18"/>
        </w:rPr>
        <w:t>[Company]</w:t>
      </w:r>
    </w:p>
    <w:sectPr w:rsidR="00A478FA" w:rsidSect="0008326E">
      <w:headerReference w:type="default" r:id="rId13"/>
      <w:footerReference w:type="default" r:id="rId14"/>
      <w:headerReference w:type="first" r:id="rId15"/>
      <w:footerReference w:type="first" r:id="rId16"/>
      <w:pgSz w:w="11906" w:h="16838"/>
      <w:pgMar w:top="3402" w:right="2268" w:bottom="1701" w:left="1729" w:header="709" w:footer="19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8F8055" w14:textId="77777777" w:rsidR="007B5934" w:rsidRDefault="007B5934" w:rsidP="0008326E">
      <w:r>
        <w:separator/>
      </w:r>
    </w:p>
  </w:endnote>
  <w:endnote w:type="continuationSeparator" w:id="0">
    <w:p w14:paraId="0634B873" w14:textId="77777777" w:rsidR="007B5934" w:rsidRDefault="007B5934" w:rsidP="0008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roman"/>
    <w:notTrueType/>
    <w:pitch w:val="variable"/>
    <w:sig w:usb0="E00002AF" w:usb1="5000607B" w:usb2="00000000" w:usb3="00000000" w:csb0="0000009F" w:csb1="00000000"/>
  </w:font>
  <w:font w:name="Greycliff CF">
    <w:altName w:val="Calibri"/>
    <w:panose1 w:val="00000000000000000000"/>
    <w:charset w:val="4D"/>
    <w:family w:val="auto"/>
    <w:notTrueType/>
    <w:pitch w:val="variable"/>
    <w:sig w:usb0="00000007" w:usb1="00000000" w:usb2="00000000" w:usb3="00000000" w:csb0="00000097" w:csb1="00000000"/>
  </w:font>
  <w:font w:name="Greycliff CF Extra Bold">
    <w:altName w:val="Calibri"/>
    <w:panose1 w:val="00000000000000000000"/>
    <w:charset w:val="4D"/>
    <w:family w:val="auto"/>
    <w:notTrueType/>
    <w:pitch w:val="variable"/>
    <w:sig w:usb0="000000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1E7C" w14:textId="77777777" w:rsidR="00F47F38" w:rsidRPr="0008326E" w:rsidRDefault="00E2692F" w:rsidP="0008326E">
    <w:pPr>
      <w:pStyle w:val="Footer"/>
      <w:rPr>
        <w:sz w:val="14"/>
        <w:szCs w:val="14"/>
        <w:lang w:val="en-AU" w:eastAsia="en-NZ"/>
      </w:rPr>
    </w:pPr>
    <w:r>
      <w:rPr>
        <w:noProof/>
        <w:sz w:val="14"/>
        <w:szCs w:val="14"/>
        <w:lang w:eastAsia="en-NZ"/>
      </w:rPr>
      <w:drawing>
        <wp:anchor distT="0" distB="0" distL="114300" distR="114300" simplePos="0" relativeHeight="251679744" behindDoc="1" locked="0" layoutInCell="1" allowOverlap="1" wp14:anchorId="59E41E81" wp14:editId="59E41E82">
          <wp:simplePos x="0" y="0"/>
          <wp:positionH relativeFrom="page">
            <wp:posOffset>0</wp:posOffset>
          </wp:positionH>
          <wp:positionV relativeFrom="page">
            <wp:posOffset>9537700</wp:posOffset>
          </wp:positionV>
          <wp:extent cx="7559040" cy="1155700"/>
          <wp:effectExtent l="25400" t="0" r="10160" b="0"/>
          <wp:wrapNone/>
          <wp:docPr id="5" name="Picture 5" descr="BusinessResource_SecondPage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SecondPageFooter.jpg"/>
                  <pic:cNvPicPr/>
                </pic:nvPicPr>
                <pic:blipFill>
                  <a:blip r:embed="rId1"/>
                  <a:stretch>
                    <a:fillRect/>
                  </a:stretch>
                </pic:blipFill>
                <pic:spPr>
                  <a:xfrm>
                    <a:off x="0" y="0"/>
                    <a:ext cx="7559040" cy="1155700"/>
                  </a:xfrm>
                  <a:prstGeom prst="rect">
                    <a:avLst/>
                  </a:prstGeom>
                </pic:spPr>
              </pic:pic>
            </a:graphicData>
          </a:graphic>
        </wp:anchor>
      </w:drawing>
    </w:r>
    <w:r>
      <w:rPr>
        <w:noProof/>
        <w:sz w:val="14"/>
        <w:szCs w:val="14"/>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1E7E" w14:textId="77777777" w:rsidR="00F47F38" w:rsidRDefault="00E2692F">
    <w:pPr>
      <w:pStyle w:val="Footer"/>
    </w:pPr>
    <w:r>
      <w:rPr>
        <w:noProof/>
        <w:lang w:eastAsia="en-NZ"/>
      </w:rPr>
      <w:drawing>
        <wp:anchor distT="0" distB="0" distL="114300" distR="114300" simplePos="0" relativeHeight="251671552" behindDoc="1" locked="0" layoutInCell="1" allowOverlap="1" wp14:anchorId="59E41E85" wp14:editId="59E41E86">
          <wp:simplePos x="0" y="0"/>
          <wp:positionH relativeFrom="page">
            <wp:posOffset>0</wp:posOffset>
          </wp:positionH>
          <wp:positionV relativeFrom="page">
            <wp:posOffset>9974580</wp:posOffset>
          </wp:positionV>
          <wp:extent cx="7559040" cy="718820"/>
          <wp:effectExtent l="25400" t="0" r="10160" b="0"/>
          <wp:wrapNone/>
          <wp:docPr id="8" name="Picture 8" descr="RA_Letterhead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_Letterhead_Footer.jpg"/>
                  <pic:cNvPicPr/>
                </pic:nvPicPr>
                <pic:blipFill>
                  <a:blip r:embed="rId1"/>
                  <a:stretch>
                    <a:fillRect/>
                  </a:stretch>
                </pic:blipFill>
                <pic:spPr>
                  <a:xfrm>
                    <a:off x="0" y="0"/>
                    <a:ext cx="7559040" cy="718820"/>
                  </a:xfrm>
                  <a:prstGeom prst="rect">
                    <a:avLst/>
                  </a:prstGeom>
                </pic:spPr>
              </pic:pic>
            </a:graphicData>
          </a:graphic>
        </wp:anchor>
      </w:drawing>
    </w:r>
    <w:r>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94137" w14:textId="77777777" w:rsidR="007B5934" w:rsidRDefault="007B5934" w:rsidP="0008326E">
      <w:r>
        <w:separator/>
      </w:r>
    </w:p>
  </w:footnote>
  <w:footnote w:type="continuationSeparator" w:id="0">
    <w:p w14:paraId="5ACC274B" w14:textId="77777777" w:rsidR="007B5934" w:rsidRDefault="007B5934" w:rsidP="00083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1E7B" w14:textId="77777777" w:rsidR="00F47F38" w:rsidRDefault="00E2692F">
    <w:pPr>
      <w:pStyle w:val="Header"/>
    </w:pPr>
    <w:r>
      <w:rPr>
        <w:noProof/>
        <w:lang w:eastAsia="en-NZ"/>
      </w:rPr>
      <w:drawing>
        <wp:anchor distT="0" distB="0" distL="114300" distR="114300" simplePos="0" relativeHeight="251677696" behindDoc="0" locked="0" layoutInCell="1" allowOverlap="1" wp14:anchorId="59E41E7F" wp14:editId="59E41E80">
          <wp:simplePos x="0" y="0"/>
          <wp:positionH relativeFrom="page">
            <wp:posOffset>0</wp:posOffset>
          </wp:positionH>
          <wp:positionV relativeFrom="page">
            <wp:posOffset>2540</wp:posOffset>
          </wp:positionV>
          <wp:extent cx="7559040" cy="1368425"/>
          <wp:effectExtent l="25400" t="0" r="10160" b="0"/>
          <wp:wrapTight wrapText="bothSides">
            <wp:wrapPolygon edited="0">
              <wp:start x="-73" y="0"/>
              <wp:lineTo x="-73" y="21249"/>
              <wp:lineTo x="21629" y="21249"/>
              <wp:lineTo x="21629" y="0"/>
              <wp:lineTo x="-73" y="0"/>
            </wp:wrapPolygon>
          </wp:wrapTight>
          <wp:docPr id="4" name="Picture 5" descr="BusinessResource_SecondPageHeader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SecondPageHeader_v2.jpg"/>
                  <pic:cNvPicPr/>
                </pic:nvPicPr>
                <pic:blipFill>
                  <a:blip r:embed="rId1"/>
                  <a:stretch>
                    <a:fillRect/>
                  </a:stretch>
                </pic:blipFill>
                <pic:spPr>
                  <a:xfrm>
                    <a:off x="0" y="0"/>
                    <a:ext cx="7559040" cy="13684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41E7D" w14:textId="77777777" w:rsidR="00F47F38" w:rsidRDefault="00E2692F">
    <w:pPr>
      <w:pStyle w:val="Header"/>
    </w:pPr>
    <w:r>
      <w:rPr>
        <w:noProof/>
        <w:lang w:eastAsia="en-NZ"/>
      </w:rPr>
      <w:drawing>
        <wp:anchor distT="0" distB="0" distL="114300" distR="114300" simplePos="0" relativeHeight="251673600" behindDoc="1" locked="0" layoutInCell="1" allowOverlap="1" wp14:anchorId="59E41E83" wp14:editId="59E41E84">
          <wp:simplePos x="0" y="0"/>
          <wp:positionH relativeFrom="page">
            <wp:posOffset>2540</wp:posOffset>
          </wp:positionH>
          <wp:positionV relativeFrom="page">
            <wp:posOffset>0</wp:posOffset>
          </wp:positionV>
          <wp:extent cx="7559040" cy="5219700"/>
          <wp:effectExtent l="25400" t="0" r="10160" b="0"/>
          <wp:wrapNone/>
          <wp:docPr id="7" name="Picture 7" descr="BusinessResource_Header_J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Resource_Header_Jan17.jpg"/>
                  <pic:cNvPicPr/>
                </pic:nvPicPr>
                <pic:blipFill>
                  <a:blip r:embed="rId1"/>
                  <a:stretch>
                    <a:fillRect/>
                  </a:stretch>
                </pic:blipFill>
                <pic:spPr>
                  <a:xfrm>
                    <a:off x="0" y="0"/>
                    <a:ext cx="7559040" cy="5219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F4876"/>
    <w:multiLevelType w:val="hybridMultilevel"/>
    <w:tmpl w:val="1B5039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CF71FBB"/>
    <w:multiLevelType w:val="hybridMultilevel"/>
    <w:tmpl w:val="F2DA28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D0934E1"/>
    <w:multiLevelType w:val="hybridMultilevel"/>
    <w:tmpl w:val="A7388026"/>
    <w:lvl w:ilvl="0" w:tplc="14090001">
      <w:start w:val="1"/>
      <w:numFmt w:val="bullet"/>
      <w:lvlText w:val=""/>
      <w:lvlJc w:val="left"/>
      <w:pPr>
        <w:ind w:left="720" w:hanging="360"/>
      </w:pPr>
      <w:rPr>
        <w:rFonts w:ascii="Symbol" w:hAnsi="Symbol" w:hint="default"/>
      </w:rPr>
    </w:lvl>
    <w:lvl w:ilvl="1" w:tplc="215C269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885F71"/>
    <w:multiLevelType w:val="hybridMultilevel"/>
    <w:tmpl w:val="85906452"/>
    <w:lvl w:ilvl="0" w:tplc="54FE0218">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15346D5"/>
    <w:multiLevelType w:val="hybridMultilevel"/>
    <w:tmpl w:val="26607A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9F6120"/>
    <w:multiLevelType w:val="hybridMultilevel"/>
    <w:tmpl w:val="B9B62FEC"/>
    <w:lvl w:ilvl="0" w:tplc="880EED2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A8345E"/>
    <w:multiLevelType w:val="hybridMultilevel"/>
    <w:tmpl w:val="6E6E0B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4E6D12"/>
    <w:multiLevelType w:val="hybridMultilevel"/>
    <w:tmpl w:val="2B408D82"/>
    <w:lvl w:ilvl="0" w:tplc="1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E5E2B55"/>
    <w:multiLevelType w:val="hybridMultilevel"/>
    <w:tmpl w:val="CAE0A444"/>
    <w:lvl w:ilvl="0" w:tplc="81DC6B3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1E6C5CFF"/>
    <w:multiLevelType w:val="hybridMultilevel"/>
    <w:tmpl w:val="E2B6166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FF47AE7"/>
    <w:multiLevelType w:val="hybridMultilevel"/>
    <w:tmpl w:val="957A0C84"/>
    <w:lvl w:ilvl="0" w:tplc="14090001">
      <w:start w:val="1"/>
      <w:numFmt w:val="bullet"/>
      <w:lvlText w:val=""/>
      <w:lvlJc w:val="left"/>
      <w:pPr>
        <w:ind w:left="720" w:hanging="360"/>
      </w:pPr>
      <w:rPr>
        <w:rFonts w:ascii="Symbol" w:hAnsi="Symbol" w:hint="default"/>
      </w:rPr>
    </w:lvl>
    <w:lvl w:ilvl="1" w:tplc="73920D56">
      <w:numFmt w:val="bullet"/>
      <w:lvlText w:val="•"/>
      <w:lvlJc w:val="left"/>
      <w:pPr>
        <w:ind w:left="1800" w:hanging="720"/>
      </w:pPr>
      <w:rPr>
        <w:rFonts w:ascii="Century Gothic" w:eastAsia="Times New Roman" w:hAnsi="Century Gothic"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1561519"/>
    <w:multiLevelType w:val="hybridMultilevel"/>
    <w:tmpl w:val="CBB0D6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6984F93"/>
    <w:multiLevelType w:val="hybridMultilevel"/>
    <w:tmpl w:val="4030C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7535B46"/>
    <w:multiLevelType w:val="multilevel"/>
    <w:tmpl w:val="521090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24672D"/>
    <w:multiLevelType w:val="hybridMultilevel"/>
    <w:tmpl w:val="EE889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E436A0"/>
    <w:multiLevelType w:val="hybridMultilevel"/>
    <w:tmpl w:val="406832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4F735C2"/>
    <w:multiLevelType w:val="hybridMultilevel"/>
    <w:tmpl w:val="1970581C"/>
    <w:lvl w:ilvl="0" w:tplc="E3CA7728">
      <w:start w:val="1"/>
      <w:numFmt w:val="lowerLetter"/>
      <w:lvlText w:val="%1)"/>
      <w:lvlJc w:val="left"/>
      <w:pPr>
        <w:ind w:left="1440" w:hanging="360"/>
      </w:pPr>
      <w:rPr>
        <w:rFonts w:ascii="Verdana" w:hAnsi="Verdana" w:cs="Arial" w:hint="default"/>
        <w:b w:val="0"/>
        <w:sz w:val="17"/>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36370F17"/>
    <w:multiLevelType w:val="hybridMultilevel"/>
    <w:tmpl w:val="E23CAF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68968AE"/>
    <w:multiLevelType w:val="hybridMultilevel"/>
    <w:tmpl w:val="0D780586"/>
    <w:lvl w:ilvl="0" w:tplc="215C2694">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6C3402"/>
    <w:multiLevelType w:val="hybridMultilevel"/>
    <w:tmpl w:val="EA0C643A"/>
    <w:lvl w:ilvl="0" w:tplc="54FE0218">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9FE77FF"/>
    <w:multiLevelType w:val="hybridMultilevel"/>
    <w:tmpl w:val="C4884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A8D674F"/>
    <w:multiLevelType w:val="hybridMultilevel"/>
    <w:tmpl w:val="121C32C0"/>
    <w:lvl w:ilvl="0" w:tplc="E3CA7728">
      <w:start w:val="1"/>
      <w:numFmt w:val="lowerLetter"/>
      <w:lvlText w:val="%1)"/>
      <w:lvlJc w:val="left"/>
      <w:pPr>
        <w:ind w:left="1080" w:hanging="360"/>
      </w:pPr>
      <w:rPr>
        <w:rFonts w:ascii="Verdana" w:hAnsi="Verdana" w:cs="Arial" w:hint="default"/>
        <w:b w:val="0"/>
        <w:sz w:val="17"/>
        <w:szCs w:val="22"/>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437B7ECC"/>
    <w:multiLevelType w:val="hybridMultilevel"/>
    <w:tmpl w:val="9E4EC4C6"/>
    <w:lvl w:ilvl="0" w:tplc="14090001">
      <w:start w:val="1"/>
      <w:numFmt w:val="bullet"/>
      <w:lvlText w:val=""/>
      <w:lvlJc w:val="left"/>
      <w:pPr>
        <w:ind w:left="720" w:hanging="360"/>
      </w:pPr>
      <w:rPr>
        <w:rFonts w:ascii="Symbol" w:hAnsi="Symbol" w:hint="default"/>
      </w:rPr>
    </w:lvl>
    <w:lvl w:ilvl="1" w:tplc="66D0C652">
      <w:numFmt w:val="bullet"/>
      <w:lvlText w:val="•"/>
      <w:lvlJc w:val="left"/>
      <w:pPr>
        <w:ind w:left="1440" w:hanging="360"/>
      </w:pPr>
      <w:rPr>
        <w:rFonts w:ascii="Century Gothic" w:eastAsia="Times New Roman" w:hAnsi="Century Gothic" w:cs="Times New Roman"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5116384"/>
    <w:multiLevelType w:val="hybridMultilevel"/>
    <w:tmpl w:val="32345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58D7D90"/>
    <w:multiLevelType w:val="hybridMultilevel"/>
    <w:tmpl w:val="A5CACA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DB84D1A"/>
    <w:multiLevelType w:val="hybridMultilevel"/>
    <w:tmpl w:val="5F442A66"/>
    <w:lvl w:ilvl="0" w:tplc="54FE0218">
      <w:start w:val="1"/>
      <w:numFmt w:val="bullet"/>
      <w:lvlText w:val=""/>
      <w:lvlJc w:val="left"/>
      <w:pPr>
        <w:tabs>
          <w:tab w:val="num" w:pos="360"/>
        </w:tabs>
        <w:ind w:left="360" w:hanging="360"/>
      </w:pPr>
      <w:rPr>
        <w:rFonts w:ascii="Wingdings 2" w:hAnsi="Wingdings 2"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866D7D"/>
    <w:multiLevelType w:val="hybridMultilevel"/>
    <w:tmpl w:val="246215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0F86EE9"/>
    <w:multiLevelType w:val="hybridMultilevel"/>
    <w:tmpl w:val="5FBC39D2"/>
    <w:lvl w:ilvl="0" w:tplc="54FE0218">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270562E"/>
    <w:multiLevelType w:val="hybridMultilevel"/>
    <w:tmpl w:val="ED0A34BE"/>
    <w:lvl w:ilvl="0" w:tplc="54FE0218">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6694B4C"/>
    <w:multiLevelType w:val="hybridMultilevel"/>
    <w:tmpl w:val="C53C3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6DD1167"/>
    <w:multiLevelType w:val="hybridMultilevel"/>
    <w:tmpl w:val="8B085E14"/>
    <w:lvl w:ilvl="0" w:tplc="54FE0218">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7EB16AC"/>
    <w:multiLevelType w:val="hybridMultilevel"/>
    <w:tmpl w:val="CA6627C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8F90523"/>
    <w:multiLevelType w:val="hybridMultilevel"/>
    <w:tmpl w:val="A2EA832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F405A3B"/>
    <w:multiLevelType w:val="hybridMultilevel"/>
    <w:tmpl w:val="89307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6313DA3"/>
    <w:multiLevelType w:val="hybridMultilevel"/>
    <w:tmpl w:val="8A66F7AC"/>
    <w:lvl w:ilvl="0" w:tplc="54FE0218">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8027200"/>
    <w:multiLevelType w:val="hybridMultilevel"/>
    <w:tmpl w:val="629420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FE60B90"/>
    <w:multiLevelType w:val="hybridMultilevel"/>
    <w:tmpl w:val="9EF81300"/>
    <w:lvl w:ilvl="0" w:tplc="215C2694">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7" w15:restartNumberingAfterBreak="0">
    <w:nsid w:val="716D1FD2"/>
    <w:multiLevelType w:val="hybridMultilevel"/>
    <w:tmpl w:val="ECB6AE62"/>
    <w:lvl w:ilvl="0" w:tplc="54FE0218">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4BC2721"/>
    <w:multiLevelType w:val="hybridMultilevel"/>
    <w:tmpl w:val="94B2FF86"/>
    <w:lvl w:ilvl="0" w:tplc="14090001">
      <w:start w:val="1"/>
      <w:numFmt w:val="bullet"/>
      <w:lvlText w:val=""/>
      <w:lvlJc w:val="left"/>
      <w:pPr>
        <w:ind w:left="720" w:hanging="360"/>
      </w:pPr>
      <w:rPr>
        <w:rFonts w:ascii="Symbol" w:hAnsi="Symbol" w:hint="default"/>
      </w:rPr>
    </w:lvl>
    <w:lvl w:ilvl="1" w:tplc="215C2694">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5E10AB9"/>
    <w:multiLevelType w:val="hybridMultilevel"/>
    <w:tmpl w:val="389E6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6D239DC"/>
    <w:multiLevelType w:val="hybridMultilevel"/>
    <w:tmpl w:val="CA76BF48"/>
    <w:lvl w:ilvl="0" w:tplc="215C269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7096984"/>
    <w:multiLevelType w:val="hybridMultilevel"/>
    <w:tmpl w:val="80D25A42"/>
    <w:lvl w:ilvl="0" w:tplc="54FE0218">
      <w:start w:val="1"/>
      <w:numFmt w:val="bullet"/>
      <w:lvlText w:val=""/>
      <w:lvlJc w:val="left"/>
      <w:pPr>
        <w:ind w:left="720" w:hanging="360"/>
      </w:pPr>
      <w:rPr>
        <w:rFonts w:ascii="Wingdings 2" w:hAnsi="Wingdings 2"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CF2360F"/>
    <w:multiLevelType w:val="hybridMultilevel"/>
    <w:tmpl w:val="1F4ADF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F9B4413"/>
    <w:multiLevelType w:val="hybridMultilevel"/>
    <w:tmpl w:val="9F1EE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3"/>
  </w:num>
  <w:num w:numId="4">
    <w:abstractNumId w:val="34"/>
  </w:num>
  <w:num w:numId="5">
    <w:abstractNumId w:val="40"/>
  </w:num>
  <w:num w:numId="6">
    <w:abstractNumId w:val="25"/>
  </w:num>
  <w:num w:numId="7">
    <w:abstractNumId w:val="19"/>
  </w:num>
  <w:num w:numId="8">
    <w:abstractNumId w:val="27"/>
  </w:num>
  <w:num w:numId="9">
    <w:abstractNumId w:val="28"/>
  </w:num>
  <w:num w:numId="10">
    <w:abstractNumId w:val="37"/>
  </w:num>
  <w:num w:numId="11">
    <w:abstractNumId w:val="41"/>
  </w:num>
  <w:num w:numId="12">
    <w:abstractNumId w:val="30"/>
  </w:num>
  <w:num w:numId="13">
    <w:abstractNumId w:val="39"/>
  </w:num>
  <w:num w:numId="14">
    <w:abstractNumId w:val="26"/>
  </w:num>
  <w:num w:numId="15">
    <w:abstractNumId w:val="35"/>
  </w:num>
  <w:num w:numId="16">
    <w:abstractNumId w:val="9"/>
  </w:num>
  <w:num w:numId="17">
    <w:abstractNumId w:val="38"/>
  </w:num>
  <w:num w:numId="18">
    <w:abstractNumId w:val="36"/>
  </w:num>
  <w:num w:numId="19">
    <w:abstractNumId w:val="2"/>
  </w:num>
  <w:num w:numId="20">
    <w:abstractNumId w:val="16"/>
  </w:num>
  <w:num w:numId="21">
    <w:abstractNumId w:val="8"/>
  </w:num>
  <w:num w:numId="22">
    <w:abstractNumId w:val="21"/>
  </w:num>
  <w:num w:numId="23">
    <w:abstractNumId w:val="20"/>
  </w:num>
  <w:num w:numId="24">
    <w:abstractNumId w:val="24"/>
  </w:num>
  <w:num w:numId="25">
    <w:abstractNumId w:val="43"/>
  </w:num>
  <w:num w:numId="26">
    <w:abstractNumId w:val="7"/>
  </w:num>
  <w:num w:numId="27">
    <w:abstractNumId w:val="18"/>
  </w:num>
  <w:num w:numId="28">
    <w:abstractNumId w:val="11"/>
  </w:num>
  <w:num w:numId="29">
    <w:abstractNumId w:val="13"/>
  </w:num>
  <w:num w:numId="30">
    <w:abstractNumId w:val="31"/>
  </w:num>
  <w:num w:numId="31">
    <w:abstractNumId w:val="0"/>
  </w:num>
  <w:num w:numId="32">
    <w:abstractNumId w:val="6"/>
  </w:num>
  <w:num w:numId="33">
    <w:abstractNumId w:val="29"/>
  </w:num>
  <w:num w:numId="34">
    <w:abstractNumId w:val="4"/>
  </w:num>
  <w:num w:numId="35">
    <w:abstractNumId w:val="5"/>
  </w:num>
  <w:num w:numId="36">
    <w:abstractNumId w:val="22"/>
  </w:num>
  <w:num w:numId="37">
    <w:abstractNumId w:val="12"/>
  </w:num>
  <w:num w:numId="38">
    <w:abstractNumId w:val="14"/>
  </w:num>
  <w:num w:numId="39">
    <w:abstractNumId w:val="17"/>
  </w:num>
  <w:num w:numId="40">
    <w:abstractNumId w:val="1"/>
  </w:num>
  <w:num w:numId="41">
    <w:abstractNumId w:val="33"/>
  </w:num>
  <w:num w:numId="42">
    <w:abstractNumId w:val="10"/>
  </w:num>
  <w:num w:numId="43">
    <w:abstractNumId w:val="4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B9F"/>
    <w:rsid w:val="00016F0E"/>
    <w:rsid w:val="00023EE3"/>
    <w:rsid w:val="00033995"/>
    <w:rsid w:val="00061B8C"/>
    <w:rsid w:val="00081255"/>
    <w:rsid w:val="00081886"/>
    <w:rsid w:val="000C3D9F"/>
    <w:rsid w:val="000C58FF"/>
    <w:rsid w:val="000D05AE"/>
    <w:rsid w:val="000D0C2C"/>
    <w:rsid w:val="000F1F2C"/>
    <w:rsid w:val="00113AE9"/>
    <w:rsid w:val="001354DB"/>
    <w:rsid w:val="00141013"/>
    <w:rsid w:val="00150BCE"/>
    <w:rsid w:val="00156BC7"/>
    <w:rsid w:val="001726B5"/>
    <w:rsid w:val="00196DFD"/>
    <w:rsid w:val="001A0664"/>
    <w:rsid w:val="001D48EB"/>
    <w:rsid w:val="0020059C"/>
    <w:rsid w:val="002110DB"/>
    <w:rsid w:val="0027184B"/>
    <w:rsid w:val="002A02AF"/>
    <w:rsid w:val="002A27F0"/>
    <w:rsid w:val="002E158B"/>
    <w:rsid w:val="00305F6F"/>
    <w:rsid w:val="003408E3"/>
    <w:rsid w:val="00360B52"/>
    <w:rsid w:val="003C22CA"/>
    <w:rsid w:val="003D4067"/>
    <w:rsid w:val="003E7A74"/>
    <w:rsid w:val="003F5524"/>
    <w:rsid w:val="003F5992"/>
    <w:rsid w:val="00416416"/>
    <w:rsid w:val="00425777"/>
    <w:rsid w:val="004A0A44"/>
    <w:rsid w:val="004A4B20"/>
    <w:rsid w:val="00541AFA"/>
    <w:rsid w:val="005537FD"/>
    <w:rsid w:val="0056783D"/>
    <w:rsid w:val="00587713"/>
    <w:rsid w:val="005903F3"/>
    <w:rsid w:val="005B11B3"/>
    <w:rsid w:val="005B69D7"/>
    <w:rsid w:val="005C39D7"/>
    <w:rsid w:val="005D0186"/>
    <w:rsid w:val="006355A0"/>
    <w:rsid w:val="00635D89"/>
    <w:rsid w:val="00642C50"/>
    <w:rsid w:val="00661035"/>
    <w:rsid w:val="00685989"/>
    <w:rsid w:val="00686319"/>
    <w:rsid w:val="006A6821"/>
    <w:rsid w:val="006D3B75"/>
    <w:rsid w:val="006E15CA"/>
    <w:rsid w:val="006F44D8"/>
    <w:rsid w:val="006F4D72"/>
    <w:rsid w:val="00731064"/>
    <w:rsid w:val="007420C3"/>
    <w:rsid w:val="007853B9"/>
    <w:rsid w:val="007879AB"/>
    <w:rsid w:val="007A0F78"/>
    <w:rsid w:val="007A5E0A"/>
    <w:rsid w:val="007B5934"/>
    <w:rsid w:val="007D32F5"/>
    <w:rsid w:val="00802D69"/>
    <w:rsid w:val="0081555C"/>
    <w:rsid w:val="00815B9F"/>
    <w:rsid w:val="0084071F"/>
    <w:rsid w:val="00862AF3"/>
    <w:rsid w:val="008719C6"/>
    <w:rsid w:val="00906D92"/>
    <w:rsid w:val="00914BC0"/>
    <w:rsid w:val="0094201B"/>
    <w:rsid w:val="0094260F"/>
    <w:rsid w:val="0094697D"/>
    <w:rsid w:val="00947EA9"/>
    <w:rsid w:val="00951029"/>
    <w:rsid w:val="00995EA8"/>
    <w:rsid w:val="009A178C"/>
    <w:rsid w:val="009B0638"/>
    <w:rsid w:val="009B3CA8"/>
    <w:rsid w:val="00A103A2"/>
    <w:rsid w:val="00A1553E"/>
    <w:rsid w:val="00A35CB8"/>
    <w:rsid w:val="00A46C01"/>
    <w:rsid w:val="00A478FA"/>
    <w:rsid w:val="00A50F46"/>
    <w:rsid w:val="00A63EAD"/>
    <w:rsid w:val="00A909C5"/>
    <w:rsid w:val="00A97622"/>
    <w:rsid w:val="00AA074C"/>
    <w:rsid w:val="00AB5521"/>
    <w:rsid w:val="00AB69B6"/>
    <w:rsid w:val="00AC562A"/>
    <w:rsid w:val="00AC749E"/>
    <w:rsid w:val="00AE24A2"/>
    <w:rsid w:val="00B0742F"/>
    <w:rsid w:val="00B351EF"/>
    <w:rsid w:val="00B41FCD"/>
    <w:rsid w:val="00B96172"/>
    <w:rsid w:val="00BB2D4C"/>
    <w:rsid w:val="00BB3030"/>
    <w:rsid w:val="00BB7911"/>
    <w:rsid w:val="00BD15C3"/>
    <w:rsid w:val="00C30A04"/>
    <w:rsid w:val="00C65DFF"/>
    <w:rsid w:val="00CF103F"/>
    <w:rsid w:val="00CF1BAD"/>
    <w:rsid w:val="00D409E5"/>
    <w:rsid w:val="00D619BF"/>
    <w:rsid w:val="00D74F89"/>
    <w:rsid w:val="00D806E2"/>
    <w:rsid w:val="00D829D1"/>
    <w:rsid w:val="00D91FD8"/>
    <w:rsid w:val="00DB5A7B"/>
    <w:rsid w:val="00DC2424"/>
    <w:rsid w:val="00DD3F65"/>
    <w:rsid w:val="00DE508C"/>
    <w:rsid w:val="00DF4DB5"/>
    <w:rsid w:val="00E2692F"/>
    <w:rsid w:val="00E3714F"/>
    <w:rsid w:val="00E72BF1"/>
    <w:rsid w:val="00EC23BC"/>
    <w:rsid w:val="00EC2DCA"/>
    <w:rsid w:val="00EE3D6C"/>
    <w:rsid w:val="00EF4E61"/>
    <w:rsid w:val="00F06B92"/>
    <w:rsid w:val="00F141E4"/>
    <w:rsid w:val="00F17FA0"/>
    <w:rsid w:val="00F22CB4"/>
    <w:rsid w:val="00F44D0B"/>
    <w:rsid w:val="00F568FC"/>
    <w:rsid w:val="00F83942"/>
    <w:rsid w:val="00F844A4"/>
    <w:rsid w:val="00F86EB2"/>
    <w:rsid w:val="00F96123"/>
    <w:rsid w:val="00FA7B11"/>
    <w:rsid w:val="00FB5F8B"/>
    <w:rsid w:val="00FD7F2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E41DDC"/>
  <w15:docId w15:val="{0B9AA232-30CA-4851-8EB8-56C58649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5C4504"/>
    <w:rPr>
      <w:rFonts w:eastAsia="Times New Roman"/>
      <w:sz w:val="24"/>
      <w:lang w:eastAsia="en-NZ"/>
    </w:rPr>
  </w:style>
  <w:style w:type="paragraph" w:styleId="Heading1">
    <w:name w:val="heading 1"/>
    <w:basedOn w:val="Normal"/>
    <w:next w:val="Normal"/>
    <w:link w:val="Heading1Char"/>
    <w:uiPriority w:val="9"/>
    <w:qFormat/>
    <w:rsid w:val="0076136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761363"/>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761363"/>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41641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863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7D3"/>
    <w:pPr>
      <w:tabs>
        <w:tab w:val="center" w:pos="4513"/>
        <w:tab w:val="right" w:pos="9026"/>
      </w:tabs>
    </w:pPr>
    <w:rPr>
      <w:rFonts w:eastAsia="Calibri"/>
      <w:sz w:val="22"/>
      <w:szCs w:val="22"/>
      <w:lang w:val="en-NZ" w:eastAsia="en-US"/>
    </w:rPr>
  </w:style>
  <w:style w:type="character" w:customStyle="1" w:styleId="HeaderChar">
    <w:name w:val="Header Char"/>
    <w:basedOn w:val="DefaultParagraphFont"/>
    <w:link w:val="Header"/>
    <w:uiPriority w:val="99"/>
    <w:rsid w:val="00EA47D3"/>
  </w:style>
  <w:style w:type="paragraph" w:styleId="Footer">
    <w:name w:val="footer"/>
    <w:basedOn w:val="Normal"/>
    <w:link w:val="FooterChar"/>
    <w:uiPriority w:val="99"/>
    <w:unhideWhenUsed/>
    <w:rsid w:val="00EA47D3"/>
    <w:pPr>
      <w:tabs>
        <w:tab w:val="center" w:pos="4513"/>
        <w:tab w:val="right" w:pos="9026"/>
      </w:tabs>
    </w:pPr>
    <w:rPr>
      <w:rFonts w:eastAsia="Calibri"/>
      <w:sz w:val="22"/>
      <w:szCs w:val="22"/>
      <w:lang w:val="en-NZ" w:eastAsia="en-US"/>
    </w:rPr>
  </w:style>
  <w:style w:type="character" w:customStyle="1" w:styleId="FooterChar">
    <w:name w:val="Footer Char"/>
    <w:basedOn w:val="DefaultParagraphFont"/>
    <w:link w:val="Footer"/>
    <w:uiPriority w:val="99"/>
    <w:rsid w:val="00EA47D3"/>
  </w:style>
  <w:style w:type="character" w:customStyle="1" w:styleId="Heading1Char">
    <w:name w:val="Heading 1 Char"/>
    <w:basedOn w:val="DefaultParagraphFont"/>
    <w:link w:val="Heading1"/>
    <w:uiPriority w:val="9"/>
    <w:rsid w:val="00761363"/>
    <w:rPr>
      <w:rFonts w:ascii="Cambria" w:eastAsia="Times New Roman" w:hAnsi="Cambria" w:cs="Times New Roman"/>
      <w:b/>
      <w:bCs/>
      <w:color w:val="365F91"/>
      <w:sz w:val="28"/>
      <w:szCs w:val="28"/>
      <w:lang w:val="en-US" w:eastAsia="en-NZ"/>
    </w:rPr>
  </w:style>
  <w:style w:type="paragraph" w:styleId="NoSpacing">
    <w:name w:val="No Spacing"/>
    <w:uiPriority w:val="1"/>
    <w:qFormat/>
    <w:rsid w:val="00761363"/>
    <w:rPr>
      <w:rFonts w:eastAsia="Times New Roman"/>
      <w:sz w:val="24"/>
      <w:lang w:eastAsia="en-NZ"/>
    </w:rPr>
  </w:style>
  <w:style w:type="character" w:customStyle="1" w:styleId="Heading2Char">
    <w:name w:val="Heading 2 Char"/>
    <w:basedOn w:val="DefaultParagraphFont"/>
    <w:link w:val="Heading2"/>
    <w:uiPriority w:val="9"/>
    <w:semiHidden/>
    <w:rsid w:val="00761363"/>
    <w:rPr>
      <w:rFonts w:ascii="Cambria" w:eastAsia="Times New Roman" w:hAnsi="Cambria" w:cs="Times New Roman"/>
      <w:b/>
      <w:bCs/>
      <w:color w:val="4F81BD"/>
      <w:sz w:val="26"/>
      <w:szCs w:val="26"/>
      <w:lang w:val="en-US" w:eastAsia="en-NZ"/>
    </w:rPr>
  </w:style>
  <w:style w:type="paragraph" w:styleId="Title">
    <w:name w:val="Title"/>
    <w:aliases w:val="Name"/>
    <w:basedOn w:val="Normal"/>
    <w:next w:val="Normal"/>
    <w:link w:val="TitleChar"/>
    <w:uiPriority w:val="10"/>
    <w:qFormat/>
    <w:rsid w:val="00761363"/>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Name Char"/>
    <w:basedOn w:val="DefaultParagraphFont"/>
    <w:link w:val="Title"/>
    <w:uiPriority w:val="10"/>
    <w:rsid w:val="00761363"/>
    <w:rPr>
      <w:rFonts w:ascii="Cambria" w:eastAsia="Times New Roman" w:hAnsi="Cambria" w:cs="Times New Roman"/>
      <w:color w:val="17365D"/>
      <w:spacing w:val="5"/>
      <w:kern w:val="28"/>
      <w:sz w:val="52"/>
      <w:szCs w:val="52"/>
      <w:lang w:val="en-US" w:eastAsia="en-NZ"/>
    </w:rPr>
  </w:style>
  <w:style w:type="character" w:customStyle="1" w:styleId="Heading3Char">
    <w:name w:val="Heading 3 Char"/>
    <w:basedOn w:val="DefaultParagraphFont"/>
    <w:link w:val="Heading3"/>
    <w:uiPriority w:val="9"/>
    <w:rsid w:val="00761363"/>
    <w:rPr>
      <w:rFonts w:ascii="Cambria" w:eastAsia="Times New Roman" w:hAnsi="Cambria" w:cs="Times New Roman"/>
      <w:b/>
      <w:bCs/>
      <w:color w:val="4F81BD"/>
      <w:sz w:val="24"/>
      <w:szCs w:val="20"/>
      <w:lang w:val="en-US" w:eastAsia="en-NZ"/>
    </w:rPr>
  </w:style>
  <w:style w:type="paragraph" w:styleId="BalloonText">
    <w:name w:val="Balloon Text"/>
    <w:basedOn w:val="Normal"/>
    <w:link w:val="BalloonTextChar"/>
    <w:uiPriority w:val="99"/>
    <w:semiHidden/>
    <w:unhideWhenUsed/>
    <w:rsid w:val="008F5508"/>
    <w:rPr>
      <w:rFonts w:ascii="Tahoma" w:hAnsi="Tahoma" w:cs="Tahoma"/>
      <w:sz w:val="16"/>
      <w:szCs w:val="16"/>
    </w:rPr>
  </w:style>
  <w:style w:type="character" w:customStyle="1" w:styleId="BalloonTextChar">
    <w:name w:val="Balloon Text Char"/>
    <w:basedOn w:val="DefaultParagraphFont"/>
    <w:link w:val="BalloonText"/>
    <w:uiPriority w:val="99"/>
    <w:semiHidden/>
    <w:rsid w:val="008F5508"/>
    <w:rPr>
      <w:rFonts w:ascii="Tahoma" w:eastAsia="Times New Roman" w:hAnsi="Tahoma" w:cs="Tahoma"/>
      <w:sz w:val="16"/>
      <w:szCs w:val="16"/>
      <w:lang w:val="en-US" w:eastAsia="en-NZ"/>
    </w:rPr>
  </w:style>
  <w:style w:type="paragraph" w:customStyle="1" w:styleId="BasicParagraph">
    <w:name w:val="[Basic Paragraph]"/>
    <w:basedOn w:val="Normal"/>
    <w:uiPriority w:val="99"/>
    <w:rsid w:val="00FA6C2E"/>
    <w:pPr>
      <w:widowControl w:val="0"/>
      <w:autoSpaceDE w:val="0"/>
      <w:autoSpaceDN w:val="0"/>
      <w:adjustRightInd w:val="0"/>
      <w:spacing w:line="288" w:lineRule="auto"/>
      <w:textAlignment w:val="center"/>
    </w:pPr>
    <w:rPr>
      <w:rFonts w:ascii="MinionPro-Regular" w:eastAsia="Calibri" w:hAnsi="MinionPro-Regular" w:cs="MinionPro-Regular"/>
      <w:color w:val="000000"/>
      <w:szCs w:val="24"/>
      <w:lang w:eastAsia="en-US"/>
    </w:rPr>
  </w:style>
  <w:style w:type="paragraph" w:customStyle="1" w:styleId="NoNum">
    <w:name w:val="NoNum"/>
    <w:basedOn w:val="Normal"/>
    <w:rsid w:val="00FA5CCB"/>
    <w:pPr>
      <w:tabs>
        <w:tab w:val="left" w:pos="720"/>
        <w:tab w:val="left" w:pos="1440"/>
        <w:tab w:val="left" w:pos="2160"/>
        <w:tab w:val="left" w:pos="2880"/>
        <w:tab w:val="left" w:pos="3600"/>
        <w:tab w:val="left" w:pos="4320"/>
      </w:tabs>
    </w:pPr>
    <w:rPr>
      <w:rFonts w:ascii="Verdana" w:hAnsi="Verdana"/>
      <w:sz w:val="18"/>
      <w:lang w:val="en-NZ" w:eastAsia="en-US"/>
    </w:rPr>
  </w:style>
  <w:style w:type="character" w:customStyle="1" w:styleId="Heading4Char">
    <w:name w:val="Heading 4 Char"/>
    <w:basedOn w:val="DefaultParagraphFont"/>
    <w:link w:val="Heading4"/>
    <w:uiPriority w:val="9"/>
    <w:semiHidden/>
    <w:rsid w:val="00416416"/>
    <w:rPr>
      <w:rFonts w:asciiTheme="majorHAnsi" w:eastAsiaTheme="majorEastAsia" w:hAnsiTheme="majorHAnsi" w:cstheme="majorBidi"/>
      <w:b/>
      <w:bCs/>
      <w:i/>
      <w:iCs/>
      <w:color w:val="4F81BD" w:themeColor="accent1"/>
      <w:sz w:val="24"/>
      <w:lang w:eastAsia="en-NZ"/>
    </w:rPr>
  </w:style>
  <w:style w:type="paragraph" w:styleId="NormalWeb">
    <w:name w:val="Normal (Web)"/>
    <w:basedOn w:val="Normal"/>
    <w:uiPriority w:val="99"/>
    <w:semiHidden/>
    <w:rsid w:val="00416416"/>
    <w:pPr>
      <w:spacing w:before="100" w:beforeAutospacing="1" w:after="150" w:line="336" w:lineRule="atLeast"/>
    </w:pPr>
    <w:rPr>
      <w:rFonts w:ascii="Times New Roman" w:hAnsi="Times New Roman"/>
      <w:szCs w:val="24"/>
      <w:lang w:val="en-NZ"/>
    </w:rPr>
  </w:style>
  <w:style w:type="character" w:styleId="Strong">
    <w:name w:val="Strong"/>
    <w:basedOn w:val="DefaultParagraphFont"/>
    <w:uiPriority w:val="99"/>
    <w:qFormat/>
    <w:rsid w:val="00416416"/>
    <w:rPr>
      <w:rFonts w:cs="Times New Roman"/>
      <w:b/>
    </w:rPr>
  </w:style>
  <w:style w:type="paragraph" w:styleId="ListParagraph">
    <w:name w:val="List Paragraph"/>
    <w:basedOn w:val="Normal"/>
    <w:uiPriority w:val="34"/>
    <w:qFormat/>
    <w:rsid w:val="00416416"/>
    <w:pPr>
      <w:ind w:left="720"/>
    </w:pPr>
    <w:rPr>
      <w:rFonts w:ascii="Times New Roman" w:hAnsi="Times New Roman"/>
      <w:sz w:val="20"/>
      <w:lang w:eastAsia="en-US"/>
    </w:rPr>
  </w:style>
  <w:style w:type="table" w:styleId="TableGrid">
    <w:name w:val="Table Grid"/>
    <w:basedOn w:val="TableNormal"/>
    <w:uiPriority w:val="59"/>
    <w:rsid w:val="00EC2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86319"/>
    <w:rPr>
      <w:rFonts w:asciiTheme="majorHAnsi" w:eastAsiaTheme="majorEastAsia" w:hAnsiTheme="majorHAnsi" w:cstheme="majorBidi"/>
      <w:color w:val="243F60" w:themeColor="accent1" w:themeShade="7F"/>
      <w:sz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056055">
      <w:bodyDiv w:val="1"/>
      <w:marLeft w:val="0"/>
      <w:marRight w:val="0"/>
      <w:marTop w:val="0"/>
      <w:marBottom w:val="0"/>
      <w:divBdr>
        <w:top w:val="none" w:sz="0" w:space="0" w:color="auto"/>
        <w:left w:val="none" w:sz="0" w:space="0" w:color="auto"/>
        <w:bottom w:val="none" w:sz="0" w:space="0" w:color="auto"/>
        <w:right w:val="none" w:sz="0" w:space="0" w:color="auto"/>
      </w:divBdr>
    </w:div>
    <w:div w:id="417213674">
      <w:bodyDiv w:val="1"/>
      <w:marLeft w:val="0"/>
      <w:marRight w:val="0"/>
      <w:marTop w:val="0"/>
      <w:marBottom w:val="0"/>
      <w:divBdr>
        <w:top w:val="none" w:sz="0" w:space="0" w:color="auto"/>
        <w:left w:val="none" w:sz="0" w:space="0" w:color="auto"/>
        <w:bottom w:val="none" w:sz="0" w:space="0" w:color="auto"/>
        <w:right w:val="none" w:sz="0" w:space="0" w:color="auto"/>
      </w:divBdr>
    </w:div>
    <w:div w:id="512181633">
      <w:bodyDiv w:val="1"/>
      <w:marLeft w:val="0"/>
      <w:marRight w:val="0"/>
      <w:marTop w:val="0"/>
      <w:marBottom w:val="0"/>
      <w:divBdr>
        <w:top w:val="none" w:sz="0" w:space="0" w:color="auto"/>
        <w:left w:val="none" w:sz="0" w:space="0" w:color="auto"/>
        <w:bottom w:val="none" w:sz="0" w:space="0" w:color="auto"/>
        <w:right w:val="none" w:sz="0" w:space="0" w:color="auto"/>
      </w:divBdr>
    </w:div>
    <w:div w:id="877818167">
      <w:bodyDiv w:val="1"/>
      <w:marLeft w:val="0"/>
      <w:marRight w:val="0"/>
      <w:marTop w:val="0"/>
      <w:marBottom w:val="0"/>
      <w:divBdr>
        <w:top w:val="none" w:sz="0" w:space="0" w:color="auto"/>
        <w:left w:val="none" w:sz="0" w:space="0" w:color="auto"/>
        <w:bottom w:val="none" w:sz="0" w:space="0" w:color="auto"/>
        <w:right w:val="none" w:sz="0" w:space="0" w:color="auto"/>
      </w:divBdr>
    </w:div>
    <w:div w:id="1032993550">
      <w:bodyDiv w:val="1"/>
      <w:marLeft w:val="0"/>
      <w:marRight w:val="0"/>
      <w:marTop w:val="0"/>
      <w:marBottom w:val="0"/>
      <w:divBdr>
        <w:top w:val="none" w:sz="0" w:space="0" w:color="auto"/>
        <w:left w:val="none" w:sz="0" w:space="0" w:color="auto"/>
        <w:bottom w:val="none" w:sz="0" w:space="0" w:color="auto"/>
        <w:right w:val="none" w:sz="0" w:space="0" w:color="auto"/>
      </w:divBdr>
      <w:divsChild>
        <w:div w:id="1254631532">
          <w:marLeft w:val="0"/>
          <w:marRight w:val="0"/>
          <w:marTop w:val="0"/>
          <w:marBottom w:val="0"/>
          <w:divBdr>
            <w:top w:val="none" w:sz="0" w:space="0" w:color="auto"/>
            <w:left w:val="none" w:sz="0" w:space="0" w:color="auto"/>
            <w:bottom w:val="none" w:sz="0" w:space="0" w:color="auto"/>
            <w:right w:val="none" w:sz="0" w:space="0" w:color="auto"/>
          </w:divBdr>
          <w:divsChild>
            <w:div w:id="1362631797">
              <w:marLeft w:val="0"/>
              <w:marRight w:val="0"/>
              <w:marTop w:val="0"/>
              <w:marBottom w:val="0"/>
              <w:divBdr>
                <w:top w:val="none" w:sz="0" w:space="0" w:color="auto"/>
                <w:left w:val="none" w:sz="0" w:space="0" w:color="auto"/>
                <w:bottom w:val="none" w:sz="0" w:space="0" w:color="auto"/>
                <w:right w:val="none" w:sz="0" w:space="0" w:color="auto"/>
              </w:divBdr>
              <w:divsChild>
                <w:div w:id="1199314964">
                  <w:marLeft w:val="0"/>
                  <w:marRight w:val="0"/>
                  <w:marTop w:val="0"/>
                  <w:marBottom w:val="0"/>
                  <w:divBdr>
                    <w:top w:val="none" w:sz="0" w:space="0" w:color="auto"/>
                    <w:left w:val="none" w:sz="0" w:space="0" w:color="auto"/>
                    <w:bottom w:val="none" w:sz="0" w:space="0" w:color="auto"/>
                    <w:right w:val="none" w:sz="0" w:space="0" w:color="auto"/>
                  </w:divBdr>
                </w:div>
              </w:divsChild>
            </w:div>
            <w:div w:id="1848666287">
              <w:marLeft w:val="0"/>
              <w:marRight w:val="0"/>
              <w:marTop w:val="0"/>
              <w:marBottom w:val="0"/>
              <w:divBdr>
                <w:top w:val="none" w:sz="0" w:space="0" w:color="auto"/>
                <w:left w:val="none" w:sz="0" w:space="0" w:color="auto"/>
                <w:bottom w:val="none" w:sz="0" w:space="0" w:color="auto"/>
                <w:right w:val="none" w:sz="0" w:space="0" w:color="auto"/>
              </w:divBdr>
              <w:divsChild>
                <w:div w:id="1225407698">
                  <w:marLeft w:val="0"/>
                  <w:marRight w:val="0"/>
                  <w:marTop w:val="0"/>
                  <w:marBottom w:val="0"/>
                  <w:divBdr>
                    <w:top w:val="none" w:sz="0" w:space="0" w:color="auto"/>
                    <w:left w:val="none" w:sz="0" w:space="0" w:color="auto"/>
                    <w:bottom w:val="none" w:sz="0" w:space="0" w:color="auto"/>
                    <w:right w:val="none" w:sz="0" w:space="0" w:color="auto"/>
                  </w:divBdr>
                </w:div>
              </w:divsChild>
            </w:div>
            <w:div w:id="2049254224">
              <w:marLeft w:val="0"/>
              <w:marRight w:val="0"/>
              <w:marTop w:val="0"/>
              <w:marBottom w:val="0"/>
              <w:divBdr>
                <w:top w:val="none" w:sz="0" w:space="0" w:color="auto"/>
                <w:left w:val="none" w:sz="0" w:space="0" w:color="auto"/>
                <w:bottom w:val="none" w:sz="0" w:space="0" w:color="auto"/>
                <w:right w:val="none" w:sz="0" w:space="0" w:color="auto"/>
              </w:divBdr>
              <w:divsChild>
                <w:div w:id="6483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7689">
      <w:bodyDiv w:val="1"/>
      <w:marLeft w:val="0"/>
      <w:marRight w:val="0"/>
      <w:marTop w:val="0"/>
      <w:marBottom w:val="0"/>
      <w:divBdr>
        <w:top w:val="none" w:sz="0" w:space="0" w:color="auto"/>
        <w:left w:val="none" w:sz="0" w:space="0" w:color="auto"/>
        <w:bottom w:val="none" w:sz="0" w:space="0" w:color="auto"/>
        <w:right w:val="none" w:sz="0" w:space="0" w:color="auto"/>
      </w:divBdr>
    </w:div>
    <w:div w:id="1275092497">
      <w:bodyDiv w:val="1"/>
      <w:marLeft w:val="0"/>
      <w:marRight w:val="0"/>
      <w:marTop w:val="0"/>
      <w:marBottom w:val="0"/>
      <w:divBdr>
        <w:top w:val="none" w:sz="0" w:space="0" w:color="auto"/>
        <w:left w:val="none" w:sz="0" w:space="0" w:color="auto"/>
        <w:bottom w:val="none" w:sz="0" w:space="0" w:color="auto"/>
        <w:right w:val="none" w:sz="0" w:space="0" w:color="auto"/>
      </w:divBdr>
      <w:divsChild>
        <w:div w:id="2086680382">
          <w:marLeft w:val="0"/>
          <w:marRight w:val="0"/>
          <w:marTop w:val="0"/>
          <w:marBottom w:val="0"/>
          <w:divBdr>
            <w:top w:val="none" w:sz="0" w:space="0" w:color="auto"/>
            <w:left w:val="none" w:sz="0" w:space="0" w:color="auto"/>
            <w:bottom w:val="none" w:sz="0" w:space="0" w:color="auto"/>
            <w:right w:val="none" w:sz="0" w:space="0" w:color="auto"/>
          </w:divBdr>
          <w:divsChild>
            <w:div w:id="1708337568">
              <w:marLeft w:val="0"/>
              <w:marRight w:val="0"/>
              <w:marTop w:val="0"/>
              <w:marBottom w:val="0"/>
              <w:divBdr>
                <w:top w:val="none" w:sz="0" w:space="0" w:color="auto"/>
                <w:left w:val="none" w:sz="0" w:space="0" w:color="auto"/>
                <w:bottom w:val="none" w:sz="0" w:space="0" w:color="auto"/>
                <w:right w:val="none" w:sz="0" w:space="0" w:color="auto"/>
              </w:divBdr>
              <w:divsChild>
                <w:div w:id="8491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01076">
      <w:bodyDiv w:val="1"/>
      <w:marLeft w:val="0"/>
      <w:marRight w:val="0"/>
      <w:marTop w:val="0"/>
      <w:marBottom w:val="0"/>
      <w:divBdr>
        <w:top w:val="none" w:sz="0" w:space="0" w:color="auto"/>
        <w:left w:val="none" w:sz="0" w:space="0" w:color="auto"/>
        <w:bottom w:val="none" w:sz="0" w:space="0" w:color="auto"/>
        <w:right w:val="none" w:sz="0" w:space="0" w:color="auto"/>
      </w:divBdr>
      <w:divsChild>
        <w:div w:id="374088872">
          <w:marLeft w:val="0"/>
          <w:marRight w:val="0"/>
          <w:marTop w:val="0"/>
          <w:marBottom w:val="0"/>
          <w:divBdr>
            <w:top w:val="none" w:sz="0" w:space="0" w:color="auto"/>
            <w:left w:val="none" w:sz="0" w:space="0" w:color="auto"/>
            <w:bottom w:val="none" w:sz="0" w:space="0" w:color="auto"/>
            <w:right w:val="none" w:sz="0" w:space="0" w:color="auto"/>
          </w:divBdr>
          <w:divsChild>
            <w:div w:id="1064521701">
              <w:marLeft w:val="0"/>
              <w:marRight w:val="0"/>
              <w:marTop w:val="0"/>
              <w:marBottom w:val="0"/>
              <w:divBdr>
                <w:top w:val="none" w:sz="0" w:space="0" w:color="auto"/>
                <w:left w:val="none" w:sz="0" w:space="0" w:color="auto"/>
                <w:bottom w:val="none" w:sz="0" w:space="0" w:color="auto"/>
                <w:right w:val="none" w:sz="0" w:space="0" w:color="auto"/>
              </w:divBdr>
              <w:divsChild>
                <w:div w:id="476148252">
                  <w:marLeft w:val="0"/>
                  <w:marRight w:val="0"/>
                  <w:marTop w:val="0"/>
                  <w:marBottom w:val="0"/>
                  <w:divBdr>
                    <w:top w:val="none" w:sz="0" w:space="0" w:color="auto"/>
                    <w:left w:val="none" w:sz="0" w:space="0" w:color="auto"/>
                    <w:bottom w:val="none" w:sz="0" w:space="0" w:color="auto"/>
                    <w:right w:val="none" w:sz="0" w:space="0" w:color="auto"/>
                  </w:divBdr>
                </w:div>
              </w:divsChild>
            </w:div>
            <w:div w:id="1655332821">
              <w:marLeft w:val="0"/>
              <w:marRight w:val="0"/>
              <w:marTop w:val="0"/>
              <w:marBottom w:val="0"/>
              <w:divBdr>
                <w:top w:val="none" w:sz="0" w:space="0" w:color="auto"/>
                <w:left w:val="none" w:sz="0" w:space="0" w:color="auto"/>
                <w:bottom w:val="none" w:sz="0" w:space="0" w:color="auto"/>
                <w:right w:val="none" w:sz="0" w:space="0" w:color="auto"/>
              </w:divBdr>
              <w:divsChild>
                <w:div w:id="7165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w\AppData\Local\Microsoft\Windows\Temporary%20Internet%20Files\Content.Outlook\LS46MAL6\RNZ0007_01Abandonment%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6D7E51B5FC5841A74B26AEF1FD7900" ma:contentTypeVersion="11" ma:contentTypeDescription="Create a new document." ma:contentTypeScope="" ma:versionID="c0def728fd06f3918c6f507324c8ae6b">
  <xsd:schema xmlns:xsd="http://www.w3.org/2001/XMLSchema" xmlns:xs="http://www.w3.org/2001/XMLSchema" xmlns:p="http://schemas.microsoft.com/office/2006/metadata/properties" xmlns:ns2="15ea410d-94d5-4616-9573-701827fc42f7" xmlns:ns3="37b11f39-0683-47dd-bb2f-4ffddba07276" targetNamespace="http://schemas.microsoft.com/office/2006/metadata/properties" ma:root="true" ma:fieldsID="e376822136a54362a1d21b4e3c17a4a4" ns2:_="" ns3:_="">
    <xsd:import namespace="15ea410d-94d5-4616-9573-701827fc42f7"/>
    <xsd:import namespace="37b11f39-0683-47dd-bb2f-4ffddba07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a410d-94d5-4616-9573-701827fc4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b11f39-0683-47dd-bb2f-4ffddba07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5009BC-3E4C-46C1-A73B-8F3FAAAFA8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BBCEBAA-A8B2-4DCE-979F-0828B8716AAC}">
  <ds:schemaRefs>
    <ds:schemaRef ds:uri="http://schemas.microsoft.com/sharepoint/v3/contenttype/forms"/>
  </ds:schemaRefs>
</ds:datastoreItem>
</file>

<file path=customXml/itemProps3.xml><?xml version="1.0" encoding="utf-8"?>
<ds:datastoreItem xmlns:ds="http://schemas.openxmlformats.org/officeDocument/2006/customXml" ds:itemID="{81EAA94E-A4E7-5748-82AF-EE7E77FFED73}">
  <ds:schemaRefs>
    <ds:schemaRef ds:uri="http://schemas.openxmlformats.org/officeDocument/2006/bibliography"/>
  </ds:schemaRefs>
</ds:datastoreItem>
</file>

<file path=customXml/itemProps4.xml><?xml version="1.0" encoding="utf-8"?>
<ds:datastoreItem xmlns:ds="http://schemas.openxmlformats.org/officeDocument/2006/customXml" ds:itemID="{7D8388EF-0858-4376-A3E7-2AF684BBF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a410d-94d5-4616-9573-701827fc42f7"/>
    <ds:schemaRef ds:uri="37b11f39-0683-47dd-bb2f-4ffddba0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RNZ0007_01Abandonment (3)</Template>
  <TotalTime>4</TotalTime>
  <Pages>4</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Orion NZ Ltd</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Waldren</dc:creator>
  <cp:keywords>Template</cp:keywords>
  <cp:lastModifiedBy>Kimberley Alford</cp:lastModifiedBy>
  <cp:revision>5</cp:revision>
  <cp:lastPrinted>2017-03-06T10:18:00Z</cp:lastPrinted>
  <dcterms:created xsi:type="dcterms:W3CDTF">2020-11-11T00:36:00Z</dcterms:created>
  <dcterms:modified xsi:type="dcterms:W3CDTF">2020-11-26T22:43:00Z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bd289485-f592-4e46-bdd4-af6245a21c37</vt:lpwstr>
  </property>
  <property fmtid="{D5CDD505-2E9C-101B-9397-08002B2CF9AE}" pid="3" name="ContentTypeId">
    <vt:lpwstr>0x010100866D7E51B5FC5841A74B26AEF1FD7900</vt:lpwstr>
  </property>
  <property fmtid="{D5CDD505-2E9C-101B-9397-08002B2CF9AE}" pid="4" name="TaxKeyword">
    <vt:lpwstr>954;#Template|8b6482a8-2666-455f-b33e-cd433813b4af</vt:lpwstr>
  </property>
  <property fmtid="{D5CDD505-2E9C-101B-9397-08002B2CF9AE}" pid="5" name="Related_x0020_Subject">
    <vt:lpwstr/>
  </property>
  <property fmtid="{D5CDD505-2E9C-101B-9397-08002B2CF9AE}" pid="6" name="RelatedProject">
    <vt:lpwstr/>
  </property>
  <property fmtid="{D5CDD505-2E9C-101B-9397-08002B2CF9AE}" pid="7" name="ReportOwner">
    <vt:lpwstr/>
  </property>
  <property fmtid="{D5CDD505-2E9C-101B-9397-08002B2CF9AE}" pid="8" name="ExternalDocTypeTaxHTField0">
    <vt:lpwstr/>
  </property>
  <property fmtid="{D5CDD505-2E9C-101B-9397-08002B2CF9AE}" pid="9" name="j64376ce46e645fdb78b577d1b639a1e">
    <vt:lpwstr/>
  </property>
  <property fmtid="{D5CDD505-2E9C-101B-9397-08002B2CF9AE}" pid="10" name="RelatedProjectTaxHTField0">
    <vt:lpwstr/>
  </property>
  <property fmtid="{D5CDD505-2E9C-101B-9397-08002B2CF9AE}" pid="11" name="ExternalDocType">
    <vt:lpwstr/>
  </property>
  <property fmtid="{D5CDD505-2E9C-101B-9397-08002B2CF9AE}" pid="12" name="Related Subject">
    <vt:lpwstr/>
  </property>
  <property fmtid="{D5CDD505-2E9C-101B-9397-08002B2CF9AE}" pid="13" name="Order">
    <vt:r8>218600</vt:r8>
  </property>
</Properties>
</file>